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360" w:lineRule="auto"/>
        <w:jc w:val="center"/>
        <w:rPr>
          <w:rStyle w:val="21"/>
          <w:rFonts w:hint="eastAsia" w:ascii="黑体" w:hAnsi="黑体" w:eastAsia="黑体"/>
          <w:b/>
          <w:sz w:val="32"/>
          <w:szCs w:val="28"/>
        </w:rPr>
      </w:pPr>
      <w:r>
        <w:rPr>
          <w:rStyle w:val="21"/>
          <w:rFonts w:hint="eastAsia" w:ascii="黑体" w:hAnsi="黑体" w:eastAsia="黑体"/>
          <w:b/>
          <w:sz w:val="32"/>
          <w:szCs w:val="28"/>
        </w:rPr>
        <w:t>2017上半年断网学生名单</w:t>
      </w:r>
    </w:p>
    <w:p>
      <w:pPr>
        <w:spacing w:beforeLines="50" w:afterLines="50" w:line="360" w:lineRule="auto"/>
        <w:jc w:val="center"/>
        <w:rPr>
          <w:rStyle w:val="21"/>
          <w:rFonts w:hint="eastAsia" w:ascii="黑体" w:hAnsi="黑体" w:eastAsia="黑体"/>
          <w:b/>
          <w:sz w:val="32"/>
          <w:szCs w:val="28"/>
        </w:rPr>
      </w:pPr>
    </w:p>
    <w:p>
      <w:pPr>
        <w:widowControl/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14数创（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b/>
          <w:sz w:val="28"/>
          <w:szCs w:val="28"/>
        </w:rPr>
        <w:t>人</w:t>
      </w:r>
      <w:r>
        <w:rPr>
          <w:rFonts w:hint="eastAsia"/>
          <w:b/>
          <w:sz w:val="28"/>
          <w:szCs w:val="28"/>
        </w:rPr>
        <w:t>）</w:t>
      </w:r>
      <w:bookmarkStart w:id="0" w:name="_GoBack"/>
      <w:bookmarkEnd w:id="0"/>
    </w:p>
    <w:p>
      <w:pPr>
        <w:widowControl/>
        <w:spacing w:line="360" w:lineRule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陈宇琛、杨利颖</w:t>
      </w:r>
    </w:p>
    <w:p>
      <w:pPr>
        <w:widowControl/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14应数（</w:t>
      </w:r>
      <w:r>
        <w:rPr>
          <w:rFonts w:hint="eastAsia"/>
          <w:b/>
          <w:sz w:val="28"/>
          <w:szCs w:val="28"/>
          <w:lang w:val="en-US" w:eastAsia="zh-CN"/>
        </w:rPr>
        <w:t>8</w:t>
      </w:r>
      <w:r>
        <w:rPr>
          <w:b/>
          <w:sz w:val="28"/>
          <w:szCs w:val="28"/>
        </w:rPr>
        <w:t>人</w:t>
      </w:r>
      <w:r>
        <w:rPr>
          <w:rFonts w:hint="eastAsia"/>
          <w:b/>
          <w:sz w:val="28"/>
          <w:szCs w:val="28"/>
        </w:rPr>
        <w:t>）</w:t>
      </w:r>
    </w:p>
    <w:p>
      <w:pPr>
        <w:widowControl/>
        <w:spacing w:line="360" w:lineRule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母鹏、李义鹏、李富磊、颜玉龙、巫宗讯、罗翰哲、杨梓健、李晓欢</w:t>
      </w:r>
    </w:p>
    <w:p>
      <w:pPr>
        <w:widowControl/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14统计（4</w:t>
      </w:r>
      <w:r>
        <w:rPr>
          <w:b/>
          <w:sz w:val="28"/>
          <w:szCs w:val="28"/>
        </w:rPr>
        <w:t>人</w:t>
      </w:r>
      <w:r>
        <w:rPr>
          <w:rFonts w:hint="eastAsia"/>
          <w:b/>
          <w:sz w:val="28"/>
          <w:szCs w:val="28"/>
        </w:rPr>
        <w:t>）</w:t>
      </w:r>
    </w:p>
    <w:p>
      <w:pPr>
        <w:widowControl/>
        <w:spacing w:line="360" w:lineRule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刘嘉政、周冠南、王宏涛、罗明亮</w:t>
      </w:r>
    </w:p>
    <w:p>
      <w:pPr>
        <w:widowControl/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14信管（4</w:t>
      </w:r>
      <w:r>
        <w:rPr>
          <w:b/>
          <w:sz w:val="28"/>
          <w:szCs w:val="28"/>
        </w:rPr>
        <w:t>人</w:t>
      </w:r>
      <w:r>
        <w:rPr>
          <w:rFonts w:hint="eastAsia"/>
          <w:b/>
          <w:sz w:val="28"/>
          <w:szCs w:val="28"/>
        </w:rPr>
        <w:t>）</w:t>
      </w:r>
    </w:p>
    <w:p>
      <w:pPr>
        <w:widowControl/>
        <w:spacing w:line="360" w:lineRule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温智麒、田景新、肖扬昕、祝为略</w:t>
      </w:r>
    </w:p>
    <w:p>
      <w:pPr>
        <w:widowControl/>
        <w:spacing w:line="36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14信计</w:t>
      </w:r>
      <w:r>
        <w:rPr>
          <w:rFonts w:hint="eastAsia"/>
          <w:b/>
          <w:sz w:val="28"/>
          <w:szCs w:val="28"/>
          <w:lang w:eastAsia="zh-CN"/>
        </w:rPr>
        <w:t>（</w:t>
      </w:r>
      <w:r>
        <w:rPr>
          <w:rFonts w:hint="eastAsia"/>
          <w:b/>
          <w:sz w:val="28"/>
          <w:szCs w:val="28"/>
          <w:lang w:val="en-US" w:eastAsia="zh-CN"/>
        </w:rPr>
        <w:t>3人</w:t>
      </w:r>
      <w:r>
        <w:rPr>
          <w:rFonts w:hint="eastAsia"/>
          <w:b/>
          <w:sz w:val="28"/>
          <w:szCs w:val="28"/>
          <w:lang w:eastAsia="zh-CN"/>
        </w:rPr>
        <w:t>）</w:t>
      </w:r>
    </w:p>
    <w:p>
      <w:pPr>
        <w:widowControl/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陈璇、马文彬、彭煌</w:t>
      </w:r>
    </w:p>
    <w:p>
      <w:pPr>
        <w:widowControl/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5</w:t>
      </w:r>
      <w:r>
        <w:rPr>
          <w:b/>
          <w:sz w:val="28"/>
          <w:szCs w:val="28"/>
        </w:rPr>
        <w:t>应数</w:t>
      </w:r>
      <w:r>
        <w:rPr>
          <w:rFonts w:hint="eastAsia"/>
          <w:b/>
          <w:sz w:val="28"/>
        </w:rPr>
        <w:t>（2</w:t>
      </w:r>
      <w:r>
        <w:rPr>
          <w:b/>
          <w:sz w:val="28"/>
        </w:rPr>
        <w:t>人</w:t>
      </w:r>
      <w:r>
        <w:rPr>
          <w:rFonts w:hint="eastAsia"/>
          <w:b/>
          <w:sz w:val="28"/>
        </w:rPr>
        <w:t>）</w:t>
      </w:r>
    </w:p>
    <w:p>
      <w:pPr>
        <w:widowControl/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戴波 石星明</w:t>
      </w:r>
      <w:r>
        <w:rPr>
          <w:rFonts w:ascii="宋体" w:hAnsi="宋体" w:cs="宋体"/>
          <w:kern w:val="0"/>
          <w:sz w:val="28"/>
          <w:szCs w:val="28"/>
        </w:rPr>
        <w:br w:type="textWrapping"/>
      </w:r>
      <w:r>
        <w:rPr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5</w:t>
      </w:r>
      <w:r>
        <w:rPr>
          <w:b/>
          <w:sz w:val="28"/>
          <w:szCs w:val="28"/>
        </w:rPr>
        <w:t>统计</w:t>
      </w:r>
      <w:r>
        <w:rPr>
          <w:rFonts w:hint="eastAsia"/>
          <w:b/>
          <w:sz w:val="28"/>
        </w:rPr>
        <w:t>（4</w:t>
      </w:r>
      <w:r>
        <w:rPr>
          <w:b/>
          <w:sz w:val="28"/>
        </w:rPr>
        <w:t>人</w:t>
      </w:r>
      <w:r>
        <w:rPr>
          <w:rFonts w:hint="eastAsia"/>
          <w:b/>
          <w:sz w:val="28"/>
        </w:rPr>
        <w:t>）</w:t>
      </w:r>
    </w:p>
    <w:p>
      <w:pPr>
        <w:widowControl/>
        <w:spacing w:line="360" w:lineRule="auto"/>
        <w:rPr>
          <w:b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刘雪浩 黄思远 任泰吉 陈炎琛</w:t>
      </w:r>
      <w:r>
        <w:rPr>
          <w:rFonts w:ascii="宋体" w:hAnsi="宋体" w:cs="宋体"/>
          <w:kern w:val="0"/>
          <w:sz w:val="28"/>
          <w:szCs w:val="28"/>
        </w:rPr>
        <w:br w:type="textWrapping"/>
      </w:r>
      <w:r>
        <w:rPr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</w:rPr>
        <w:t>5</w:t>
      </w:r>
      <w:r>
        <w:rPr>
          <w:b/>
          <w:sz w:val="28"/>
          <w:szCs w:val="28"/>
        </w:rPr>
        <w:t>信管</w:t>
      </w:r>
      <w:r>
        <w:rPr>
          <w:rFonts w:hint="eastAsia"/>
          <w:b/>
          <w:sz w:val="28"/>
        </w:rPr>
        <w:t>（2</w:t>
      </w:r>
      <w:r>
        <w:rPr>
          <w:b/>
          <w:sz w:val="28"/>
        </w:rPr>
        <w:t>人</w:t>
      </w:r>
      <w:r>
        <w:rPr>
          <w:rFonts w:hint="eastAsia"/>
          <w:b/>
          <w:sz w:val="28"/>
        </w:rPr>
        <w:t>）</w:t>
      </w:r>
    </w:p>
    <w:p>
      <w:pPr>
        <w:widowControl/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彭文 韦献永</w:t>
      </w:r>
    </w:p>
    <w:p>
      <w:pPr>
        <w:widowControl/>
        <w:rPr>
          <w:rFonts w:ascii="宋体" w:hAnsi="宋体" w:cs="宋体"/>
          <w:kern w:val="0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