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beforeLines="0" w:afterLines="0" w:line="590" w:lineRule="exact"/>
        <w:textAlignment w:val="auto"/>
        <w:outlineLvl w:val="1"/>
        <w:rPr>
          <w:rFonts w:hint="eastAsia" w:ascii="宋体" w:hAnsi="宋体" w:eastAsia="黑体" w:cs="方正黑体_GBK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eastAsia="黑体" w:cs="方正黑体_GBK"/>
          <w:bCs/>
          <w:color w:val="auto"/>
          <w:kern w:val="0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beforeLines="0" w:afterLines="0" w:line="590" w:lineRule="exact"/>
        <w:textAlignment w:val="auto"/>
        <w:outlineLvl w:val="1"/>
        <w:rPr>
          <w:rFonts w:hint="eastAsia" w:ascii="宋体" w:hAnsi="宋体" w:eastAsia="方正小标宋_GBK" w:cs="方正小标宋_GBK"/>
          <w:bCs/>
          <w:color w:val="auto"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beforeLines="0" w:afterLines="0" w:line="590" w:lineRule="exact"/>
        <w:jc w:val="center"/>
        <w:textAlignment w:val="auto"/>
        <w:outlineLvl w:val="1"/>
        <w:rPr>
          <w:rFonts w:hint="eastAsia" w:ascii="宋体" w:hAnsi="宋体" w:eastAsia="方正小标宋_GBK" w:cs="方正小标宋_GBK"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="宋体" w:hAnsi="宋体" w:eastAsia="方正小标宋_GBK" w:cs="方正小标宋_GBK"/>
          <w:bCs/>
          <w:color w:val="auto"/>
          <w:kern w:val="0"/>
          <w:sz w:val="44"/>
          <w:szCs w:val="44"/>
          <w:highlight w:val="none"/>
        </w:rPr>
        <w:t>委托项目清单及经费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宋体" w:hAnsi="宋体" w:eastAsia="仿宋_GB2312" w:cs="仿宋_GB2312"/>
          <w:bCs/>
          <w:color w:val="auto"/>
          <w:kern w:val="0"/>
          <w:sz w:val="32"/>
          <w:szCs w:val="32"/>
          <w:highlight w:val="none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6545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黑体" w:cs="方正黑体_GBK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黑体" w:cs="方正黑体_GBK"/>
                <w:bCs/>
                <w:color w:val="auto"/>
                <w:kern w:val="0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6545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黑体" w:cs="方正黑体_GBK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黑体" w:cs="方正黑体_GBK"/>
                <w:bCs/>
                <w:color w:val="auto"/>
                <w:kern w:val="0"/>
                <w:sz w:val="32"/>
                <w:szCs w:val="32"/>
                <w:highlight w:val="none"/>
              </w:rPr>
              <w:t>委托项目名称</w:t>
            </w:r>
          </w:p>
        </w:tc>
        <w:tc>
          <w:tcPr>
            <w:tcW w:w="1367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黑体" w:cs="方正黑体_GBK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黑体" w:cs="方正黑体_GBK"/>
                <w:bCs/>
                <w:color w:val="auto"/>
                <w:kern w:val="0"/>
                <w:sz w:val="32"/>
                <w:szCs w:val="32"/>
                <w:highlight w:val="none"/>
              </w:rPr>
              <w:t>经费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黑体" w:cs="方正黑体_GBK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黑体" w:cs="方正黑体_GBK"/>
                <w:bCs/>
                <w:color w:val="auto"/>
                <w:kern w:val="0"/>
                <w:sz w:val="32"/>
                <w:szCs w:val="32"/>
                <w:highlight w:val="none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6545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both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  <w:t>规范性文件</w:t>
            </w: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备案审查辅助服务</w:t>
            </w:r>
            <w:r>
              <w:rPr>
                <w:rFonts w:hint="default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81</w:t>
            </w: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件（</w:t>
            </w: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  <w:t>详见附件2</w:t>
            </w: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）</w:t>
            </w:r>
          </w:p>
        </w:tc>
        <w:tc>
          <w:tcPr>
            <w:tcW w:w="1367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default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default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6545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left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省法规语言审核辅助服务（共计</w:t>
            </w: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16件，具体目录详见附件3）</w:t>
            </w:r>
            <w:bookmarkStart w:id="0" w:name="_GoBack"/>
            <w:bookmarkEnd w:id="0"/>
          </w:p>
        </w:tc>
        <w:tc>
          <w:tcPr>
            <w:tcW w:w="1367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default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6545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left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32"/>
                <w:szCs w:val="32"/>
                <w:lang w:val="en-US" w:eastAsia="zh-CN"/>
              </w:rPr>
              <w:t>设区的市法规审查辅助服务（约</w:t>
            </w:r>
            <w:r>
              <w:rPr>
                <w:rFonts w:hint="default" w:ascii="宋体" w:hAnsi="宋体" w:eastAsia="仿宋_GB2312" w:cs="仿宋_GB2312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eastAsia="仿宋_GB2312" w:cs="仿宋_GB2312"/>
                <w:kern w:val="0"/>
                <w:sz w:val="32"/>
                <w:szCs w:val="32"/>
                <w:lang w:val="en-US" w:eastAsia="zh-CN"/>
              </w:rPr>
              <w:t>0件）</w:t>
            </w:r>
          </w:p>
        </w:tc>
        <w:tc>
          <w:tcPr>
            <w:tcW w:w="1367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default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6545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left"/>
              <w:textAlignment w:val="auto"/>
              <w:outlineLvl w:val="9"/>
              <w:rPr>
                <w:rFonts w:hint="eastAsia" w:ascii="宋体" w:hAnsi="宋体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 w:bidi="ar-SA"/>
              </w:rPr>
              <w:t>《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w w:val="100"/>
                <w:kern w:val="0"/>
                <w:sz w:val="32"/>
                <w:szCs w:val="32"/>
              </w:rPr>
              <w:t>广东省人民代表大会常务委员会立法技术与工作程序规范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w w:val="100"/>
                <w:kern w:val="0"/>
                <w:sz w:val="32"/>
                <w:szCs w:val="32"/>
                <w:lang w:eastAsia="zh-CN"/>
              </w:rPr>
              <w:t>（试行）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32"/>
                <w:szCs w:val="32"/>
                <w:highlight w:val="none"/>
                <w:lang w:val="en-US" w:eastAsia="zh-CN" w:bidi="ar-SA"/>
              </w:rPr>
              <w:t>》修改专业辅助服务</w:t>
            </w:r>
          </w:p>
        </w:tc>
        <w:tc>
          <w:tcPr>
            <w:tcW w:w="1367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6545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top"/>
          </w:tcPr>
          <w:p>
            <w:pPr>
              <w:adjustRightInd w:val="0"/>
              <w:snapToGrid w:val="0"/>
              <w:spacing w:beforeLines="0" w:afterLines="0" w:line="440" w:lineRule="exact"/>
              <w:jc w:val="both"/>
              <w:outlineLvl w:val="9"/>
              <w:rPr>
                <w:rFonts w:hint="eastAsia" w:ascii="宋体" w:hAnsi="宋体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  <w:t>广东人大立法历程研究和多维技术展示专业辅助服务</w:t>
            </w:r>
          </w:p>
        </w:tc>
        <w:tc>
          <w:tcPr>
            <w:tcW w:w="1367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6545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left"/>
              <w:textAlignment w:val="auto"/>
              <w:outlineLvl w:val="1"/>
              <w:rPr>
                <w:rFonts w:hint="eastAsia" w:ascii="宋体" w:hAnsi="宋体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“百千万工程和乡村振兴”领域规范性文件专项备案专业辅助服务</w:t>
            </w:r>
          </w:p>
        </w:tc>
        <w:tc>
          <w:tcPr>
            <w:tcW w:w="1367" w:type="dxa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44" w:type="dxa"/>
            <w:gridSpan w:val="3"/>
            <w:noWrap w:val="0"/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Lines="0" w:afterLines="0" w:line="440" w:lineRule="exact"/>
              <w:jc w:val="both"/>
              <w:textAlignment w:val="auto"/>
              <w:outlineLvl w:val="1"/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共计：（6</w:t>
            </w:r>
            <w:r>
              <w:rPr>
                <w:rFonts w:hint="default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.95万元）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DZlNzQwZGUxZTQ3YWFlNjI4ZTdmZGIzYzM4YWUifQ=="/>
  </w:docVars>
  <w:rsids>
    <w:rsidRoot w:val="39D94050"/>
    <w:rsid w:val="0E1A5943"/>
    <w:rsid w:val="249525E9"/>
    <w:rsid w:val="259A0DE6"/>
    <w:rsid w:val="26272E34"/>
    <w:rsid w:val="39D94050"/>
    <w:rsid w:val="3B0C09A1"/>
    <w:rsid w:val="50D37B7E"/>
    <w:rsid w:val="52EF3694"/>
    <w:rsid w:val="52F24EB6"/>
    <w:rsid w:val="566F4560"/>
    <w:rsid w:val="658630E2"/>
    <w:rsid w:val="72FB5C47"/>
    <w:rsid w:val="74CC16BC"/>
    <w:rsid w:val="7582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2024-03-20T08:14:00Z</dcterms:created>
  <dc:creator>悦昙幻</dc:creator>
  <cp:lastModifiedBy>悦昙幻</cp:lastModifiedBy>
  <dcterms:modified xsi:type="dcterms:W3CDTF">2024-03-20T08:15:24Z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16E067C49C4C40488FA82F6C47A93BD3_11</vt:lpwstr>
  </property>
</Properties>
</file>