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44"/>
          <w:szCs w:val="32"/>
          <w:lang w:val="en-US" w:eastAsia="zh-CN"/>
        </w:rPr>
        <w:t>2021年采购</w:t>
      </w:r>
      <w:r>
        <w:rPr>
          <w:rFonts w:hint="eastAsia" w:asciiTheme="majorEastAsia" w:hAnsiTheme="majorEastAsia" w:eastAsiaTheme="majorEastAsia"/>
          <w:b/>
          <w:sz w:val="44"/>
          <w:szCs w:val="32"/>
          <w:u w:val="single"/>
          <w:lang w:val="en-US" w:eastAsia="zh-CN"/>
        </w:rPr>
        <w:t>防疫检查用不锈钢围蔽设施</w:t>
      </w:r>
      <w:r>
        <w:rPr>
          <w:rFonts w:hint="eastAsia" w:asciiTheme="majorEastAsia" w:hAnsiTheme="majorEastAsia" w:eastAsiaTheme="majorEastAsia"/>
          <w:b/>
          <w:sz w:val="44"/>
          <w:szCs w:val="32"/>
        </w:rPr>
        <w:t>报价表</w:t>
      </w:r>
    </w:p>
    <w:p>
      <w:pPr>
        <w:spacing w:line="360" w:lineRule="auto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b/>
          <w:sz w:val="24"/>
        </w:rPr>
        <w:t>需方（甲方）</w:t>
      </w:r>
      <w:r>
        <w:rPr>
          <w:rFonts w:hint="eastAsia" w:asciiTheme="majorEastAsia" w:hAnsiTheme="majorEastAsia" w:eastAsiaTheme="majorEastAsia"/>
          <w:b/>
          <w:sz w:val="24"/>
          <w:lang w:eastAsia="zh-CN"/>
        </w:rPr>
        <w:t>：</w:t>
      </w:r>
      <w:r>
        <w:rPr>
          <w:rFonts w:hint="eastAsia" w:asciiTheme="majorEastAsia" w:hAnsiTheme="majorEastAsia" w:eastAsiaTheme="majorEastAsia"/>
          <w:b/>
          <w:sz w:val="24"/>
        </w:rPr>
        <w:t xml:space="preserve"> </w:t>
      </w:r>
      <w:r>
        <w:rPr>
          <w:rFonts w:hint="eastAsia" w:asciiTheme="majorEastAsia" w:hAnsiTheme="majorEastAsia" w:eastAsiaTheme="majorEastAsia"/>
          <w:sz w:val="24"/>
          <w:u w:val="single"/>
          <w:lang w:val="en-US" w:eastAsia="zh-CN"/>
        </w:rPr>
        <w:t>华南理工大学</w:t>
      </w:r>
      <w:r>
        <w:rPr>
          <w:rFonts w:hint="eastAsia" w:asciiTheme="majorEastAsia" w:hAnsiTheme="majorEastAsia" w:eastAsiaTheme="majorEastAsia"/>
          <w:sz w:val="24"/>
        </w:rPr>
        <w:t xml:space="preserve">                       </w:t>
      </w:r>
    </w:p>
    <w:p>
      <w:pPr>
        <w:spacing w:line="360" w:lineRule="auto"/>
        <w:rPr>
          <w:rFonts w:hint="default" w:asciiTheme="majorEastAsia" w:hAnsiTheme="majorEastAsia" w:eastAsiaTheme="majorEastAsia"/>
          <w:sz w:val="24"/>
          <w:u w:val="single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24"/>
        </w:rPr>
        <w:t>供方（乙方）</w:t>
      </w:r>
      <w:r>
        <w:rPr>
          <w:rFonts w:hint="eastAsia" w:asciiTheme="majorEastAsia" w:hAnsiTheme="majorEastAsia" w:eastAsiaTheme="majorEastAsia"/>
          <w:sz w:val="24"/>
        </w:rPr>
        <w:t>：</w:t>
      </w:r>
      <w:r>
        <w:rPr>
          <w:rFonts w:hint="eastAsia" w:asciiTheme="majorEastAsia" w:hAnsiTheme="majorEastAsia" w:eastAsiaTheme="majorEastAsia"/>
          <w:sz w:val="24"/>
          <w:u w:val="single"/>
        </w:rPr>
        <w:t xml:space="preserve"> </w:t>
      </w:r>
      <w:r>
        <w:rPr>
          <w:rFonts w:hint="eastAsia" w:asciiTheme="majorEastAsia" w:hAnsiTheme="majorEastAsia" w:eastAsiaTheme="majorEastAsia"/>
          <w:sz w:val="24"/>
          <w:u w:val="non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/>
          <w:sz w:val="24"/>
          <w:u w:val="single"/>
          <w:lang w:val="en-US" w:eastAsia="zh-CN"/>
        </w:rPr>
        <w:t xml:space="preserve"> </w:t>
      </w:r>
    </w:p>
    <w:p>
      <w:pPr>
        <w:spacing w:line="360" w:lineRule="auto"/>
        <w:rPr>
          <w:rFonts w:hint="default" w:asciiTheme="majorEastAsia" w:hAnsiTheme="majorEastAsia" w:eastAsiaTheme="majorEastAsia"/>
          <w:sz w:val="24"/>
          <w:u w:val="single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24"/>
          <w:lang w:val="en-US" w:eastAsia="zh-CN"/>
        </w:rPr>
        <w:t>采购需求：</w:t>
      </w:r>
      <w:r>
        <w:rPr>
          <w:rFonts w:hint="eastAsia" w:asciiTheme="majorEastAsia" w:hAnsiTheme="majorEastAsia" w:eastAsiaTheme="majorEastAsia"/>
          <w:sz w:val="24"/>
          <w:u w:val="single"/>
          <w:lang w:val="en-US" w:eastAsia="zh-CN"/>
        </w:rPr>
        <w:t>201不锈钢材质围蔽铁马，数量:100个；尺寸：1200mm（高）*2000mm（长）；铭牌刻字；包送货、安装；包维保1年。</w:t>
      </w:r>
    </w:p>
    <w:tbl>
      <w:tblPr>
        <w:tblStyle w:val="5"/>
        <w:tblW w:w="128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3847"/>
        <w:gridCol w:w="521"/>
        <w:gridCol w:w="2172"/>
        <w:gridCol w:w="1418"/>
        <w:gridCol w:w="1690"/>
        <w:gridCol w:w="22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材质/规格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尺寸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数量</w:t>
            </w:r>
            <w:r>
              <w:rPr>
                <w:rFonts w:hint="eastAsia" w:ascii="宋体" w:hAnsi="宋体" w:cs="Tahoma"/>
                <w:b/>
                <w:bCs/>
                <w:color w:val="000000"/>
                <w:kern w:val="0"/>
              </w:rPr>
              <w:t>（条）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单价</w:t>
            </w: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合计</w:t>
            </w: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2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1.0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壁厚</w:t>
            </w: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/201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不锈钢材质</w:t>
            </w:r>
          </w:p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圆管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1000mm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ahoma" w:hAnsi="Tahoma" w:cs="Tahoma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1.1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壁厚</w:t>
            </w: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/201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不锈钢材质</w:t>
            </w:r>
          </w:p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圆管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4400mm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1.1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壁厚</w:t>
            </w: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/201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不锈钢材质</w:t>
            </w:r>
          </w:p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圆管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2000mm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1.1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壁厚</w:t>
            </w: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/201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不锈钢材质</w:t>
            </w:r>
          </w:p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圆管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4400mm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（弯管）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1.1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壁厚</w:t>
            </w: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/20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1不锈钢材质</w:t>
            </w:r>
          </w:p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圆管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100*200*100mm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（脚）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1.5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壁厚</w:t>
            </w: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/201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不锈钢材质</w:t>
            </w:r>
          </w:p>
          <w:p>
            <w:pPr>
              <w:widowControl/>
              <w:jc w:val="center"/>
              <w:rPr>
                <w:rFonts w:hint="default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挂管铭牌（刻蓝字“华工保卫”）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230mm*300mm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焊接费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切管费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  <w:r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5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hint="default" w:ascii="Tahoma" w:hAnsi="Tahoma" w:eastAsia="宋体" w:cs="Tahoma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Cs w:val="22"/>
                <w:lang w:val="en-US" w:eastAsia="zh-CN"/>
              </w:rPr>
              <w:t>单个铁马价格小计（不含税）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5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ahoma" w:hAnsi="Tahoma" w:eastAsia="宋体" w:cs="Tahoma"/>
                <w:color w:val="000000"/>
                <w:kern w:val="0"/>
                <w:sz w:val="22"/>
                <w:szCs w:val="22"/>
                <w:highlight w:val="yellow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Cs w:val="22"/>
                <w:lang w:val="en-US" w:eastAsia="zh-CN"/>
              </w:rPr>
              <w:t>单个铁马</w:t>
            </w: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highlight w:val="yellow"/>
                <w:lang w:val="en-US" w:eastAsia="zh-CN"/>
              </w:rPr>
              <w:t>税金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Tahoma"/>
                <w:color w:val="000000"/>
                <w:kern w:val="0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  <w:lang w:val="en-US" w:eastAsia="zh-CN"/>
              </w:rPr>
              <w:t>单铁马小计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（含税）</w:t>
            </w:r>
          </w:p>
        </w:tc>
        <w:tc>
          <w:tcPr>
            <w:tcW w:w="3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ahoma" w:hAnsi="Tahoma" w:eastAsia="宋体" w:cs="Tahoma"/>
                <w:color w:val="000000"/>
                <w:kern w:val="0"/>
                <w:szCs w:val="22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4"/>
                <w:szCs w:val="22"/>
                <w:lang w:val="en-US" w:eastAsia="zh-CN"/>
              </w:rPr>
              <w:t xml:space="preserve">大写：   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ahoma" w:hAnsi="Tahoma" w:eastAsia="宋体" w:cs="Tahoma"/>
                <w:color w:val="000000"/>
                <w:kern w:val="0"/>
                <w:szCs w:val="22"/>
                <w:lang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小写：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采购数量（个）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ahoma" w:hAnsi="Tahoma" w:eastAsia="宋体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5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  <w:t>全单采购金额总计（含税）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color w:val="000000"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asciiTheme="majorEastAsia" w:hAnsiTheme="majorEastAsia" w:eastAsiaTheme="majorEastAsia"/>
          <w:sz w:val="24"/>
          <w:lang w:eastAsia="zh-CN"/>
        </w:rPr>
      </w:pPr>
    </w:p>
    <w:sectPr>
      <w:pgSz w:w="16838" w:h="11906" w:orient="landscape"/>
      <w:pgMar w:top="1247" w:right="1440" w:bottom="1191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0C2A03"/>
    <w:rsid w:val="000170CD"/>
    <w:rsid w:val="0002397D"/>
    <w:rsid w:val="00036C90"/>
    <w:rsid w:val="00040BE2"/>
    <w:rsid w:val="00053D41"/>
    <w:rsid w:val="000542D7"/>
    <w:rsid w:val="00082340"/>
    <w:rsid w:val="00083D01"/>
    <w:rsid w:val="000A5983"/>
    <w:rsid w:val="000C2A03"/>
    <w:rsid w:val="000D16EA"/>
    <w:rsid w:val="000E3927"/>
    <w:rsid w:val="000E7E21"/>
    <w:rsid w:val="000F30A0"/>
    <w:rsid w:val="000F5AFB"/>
    <w:rsid w:val="0010033B"/>
    <w:rsid w:val="00107CE4"/>
    <w:rsid w:val="0012108F"/>
    <w:rsid w:val="0014014A"/>
    <w:rsid w:val="001510C8"/>
    <w:rsid w:val="00184F64"/>
    <w:rsid w:val="001A0774"/>
    <w:rsid w:val="001A13D8"/>
    <w:rsid w:val="001A7647"/>
    <w:rsid w:val="002043CD"/>
    <w:rsid w:val="00204C64"/>
    <w:rsid w:val="00230AA8"/>
    <w:rsid w:val="00240FCC"/>
    <w:rsid w:val="002516D4"/>
    <w:rsid w:val="0026179D"/>
    <w:rsid w:val="0026502C"/>
    <w:rsid w:val="00286EB1"/>
    <w:rsid w:val="002B6167"/>
    <w:rsid w:val="002F7947"/>
    <w:rsid w:val="00320C4E"/>
    <w:rsid w:val="00323B43"/>
    <w:rsid w:val="00327897"/>
    <w:rsid w:val="00346D45"/>
    <w:rsid w:val="003472E0"/>
    <w:rsid w:val="00354CF3"/>
    <w:rsid w:val="00363769"/>
    <w:rsid w:val="00365949"/>
    <w:rsid w:val="00375078"/>
    <w:rsid w:val="003A2C79"/>
    <w:rsid w:val="003D37D8"/>
    <w:rsid w:val="003E5BFD"/>
    <w:rsid w:val="003F312C"/>
    <w:rsid w:val="00421E27"/>
    <w:rsid w:val="00426AEB"/>
    <w:rsid w:val="004358AB"/>
    <w:rsid w:val="00443F68"/>
    <w:rsid w:val="004458E3"/>
    <w:rsid w:val="0045157A"/>
    <w:rsid w:val="00477609"/>
    <w:rsid w:val="0048418B"/>
    <w:rsid w:val="004B0A69"/>
    <w:rsid w:val="004E2FCF"/>
    <w:rsid w:val="004F3245"/>
    <w:rsid w:val="00503489"/>
    <w:rsid w:val="005364E8"/>
    <w:rsid w:val="00537D32"/>
    <w:rsid w:val="00554671"/>
    <w:rsid w:val="00593EBA"/>
    <w:rsid w:val="005B012B"/>
    <w:rsid w:val="005D5EF1"/>
    <w:rsid w:val="005F181D"/>
    <w:rsid w:val="005F6EB0"/>
    <w:rsid w:val="00615470"/>
    <w:rsid w:val="00620F44"/>
    <w:rsid w:val="00673FEC"/>
    <w:rsid w:val="006B39B0"/>
    <w:rsid w:val="006C20ED"/>
    <w:rsid w:val="006D57B7"/>
    <w:rsid w:val="006E11AF"/>
    <w:rsid w:val="006F1E20"/>
    <w:rsid w:val="006F7EC9"/>
    <w:rsid w:val="0070664C"/>
    <w:rsid w:val="00722CF1"/>
    <w:rsid w:val="00740968"/>
    <w:rsid w:val="00743313"/>
    <w:rsid w:val="007566B4"/>
    <w:rsid w:val="00763F60"/>
    <w:rsid w:val="007A01FB"/>
    <w:rsid w:val="007C56FC"/>
    <w:rsid w:val="007D1CAD"/>
    <w:rsid w:val="007D5543"/>
    <w:rsid w:val="007D7235"/>
    <w:rsid w:val="00804342"/>
    <w:rsid w:val="0081243B"/>
    <w:rsid w:val="0083322D"/>
    <w:rsid w:val="00837A79"/>
    <w:rsid w:val="00887A14"/>
    <w:rsid w:val="008B0215"/>
    <w:rsid w:val="008B1A02"/>
    <w:rsid w:val="008B514A"/>
    <w:rsid w:val="008B7726"/>
    <w:rsid w:val="008C49B2"/>
    <w:rsid w:val="008D0CB4"/>
    <w:rsid w:val="008D17A0"/>
    <w:rsid w:val="008F16C2"/>
    <w:rsid w:val="008F718D"/>
    <w:rsid w:val="00927672"/>
    <w:rsid w:val="00940323"/>
    <w:rsid w:val="0094252E"/>
    <w:rsid w:val="00946776"/>
    <w:rsid w:val="009625C3"/>
    <w:rsid w:val="0096558A"/>
    <w:rsid w:val="009662B6"/>
    <w:rsid w:val="009748A3"/>
    <w:rsid w:val="009B549B"/>
    <w:rsid w:val="009C14F2"/>
    <w:rsid w:val="009D457E"/>
    <w:rsid w:val="009D4902"/>
    <w:rsid w:val="00A52BA6"/>
    <w:rsid w:val="00A556F1"/>
    <w:rsid w:val="00A61019"/>
    <w:rsid w:val="00A65E33"/>
    <w:rsid w:val="00A660F3"/>
    <w:rsid w:val="00A817E5"/>
    <w:rsid w:val="00A86A38"/>
    <w:rsid w:val="00AA6994"/>
    <w:rsid w:val="00AF3E8D"/>
    <w:rsid w:val="00AF781B"/>
    <w:rsid w:val="00B1741D"/>
    <w:rsid w:val="00B42389"/>
    <w:rsid w:val="00B4477C"/>
    <w:rsid w:val="00B67A13"/>
    <w:rsid w:val="00B90428"/>
    <w:rsid w:val="00B9520F"/>
    <w:rsid w:val="00BA059A"/>
    <w:rsid w:val="00BA6DE5"/>
    <w:rsid w:val="00BC14D5"/>
    <w:rsid w:val="00BD419C"/>
    <w:rsid w:val="00BD7512"/>
    <w:rsid w:val="00BE2459"/>
    <w:rsid w:val="00BE3DF1"/>
    <w:rsid w:val="00BF3BF2"/>
    <w:rsid w:val="00BF4F74"/>
    <w:rsid w:val="00C03899"/>
    <w:rsid w:val="00C04C45"/>
    <w:rsid w:val="00C07C2F"/>
    <w:rsid w:val="00C11131"/>
    <w:rsid w:val="00C51A3E"/>
    <w:rsid w:val="00C52F08"/>
    <w:rsid w:val="00C535B8"/>
    <w:rsid w:val="00C77D0B"/>
    <w:rsid w:val="00C85025"/>
    <w:rsid w:val="00CA32A1"/>
    <w:rsid w:val="00CA6030"/>
    <w:rsid w:val="00CB0A51"/>
    <w:rsid w:val="00CB5F48"/>
    <w:rsid w:val="00CC07F2"/>
    <w:rsid w:val="00CC0CEB"/>
    <w:rsid w:val="00CC2B48"/>
    <w:rsid w:val="00CC356A"/>
    <w:rsid w:val="00D07284"/>
    <w:rsid w:val="00D3690D"/>
    <w:rsid w:val="00D51856"/>
    <w:rsid w:val="00D91F86"/>
    <w:rsid w:val="00D9639B"/>
    <w:rsid w:val="00DA7E2E"/>
    <w:rsid w:val="00DB1C47"/>
    <w:rsid w:val="00DC0D77"/>
    <w:rsid w:val="00DE31FA"/>
    <w:rsid w:val="00DE420C"/>
    <w:rsid w:val="00DF7FAF"/>
    <w:rsid w:val="00E126D9"/>
    <w:rsid w:val="00E60982"/>
    <w:rsid w:val="00E774DD"/>
    <w:rsid w:val="00E86FBB"/>
    <w:rsid w:val="00EA0C7C"/>
    <w:rsid w:val="00EA5434"/>
    <w:rsid w:val="00EB1108"/>
    <w:rsid w:val="00EB34CD"/>
    <w:rsid w:val="00EC4B45"/>
    <w:rsid w:val="00ED31F7"/>
    <w:rsid w:val="00EE4558"/>
    <w:rsid w:val="00F264DC"/>
    <w:rsid w:val="00F31BA0"/>
    <w:rsid w:val="00F716F9"/>
    <w:rsid w:val="00FB33C5"/>
    <w:rsid w:val="00FB40CC"/>
    <w:rsid w:val="00FB6D1B"/>
    <w:rsid w:val="00FC676E"/>
    <w:rsid w:val="00FD0012"/>
    <w:rsid w:val="00FD57C5"/>
    <w:rsid w:val="00FE01E0"/>
    <w:rsid w:val="24705616"/>
    <w:rsid w:val="34461ABA"/>
    <w:rsid w:val="55347D03"/>
    <w:rsid w:val="785D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8A7521-F95A-4128-A080-C02CD34A7C10}">
  <ds:schemaRefs/>
</ds:datastoreItem>
</file>