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F5632">
      <w:pPr>
        <w:rPr>
          <w:rStyle w:val="articletitle3"/>
          <w:rFonts w:hint="eastAsia"/>
          <w:color w:val="1F5B7A"/>
          <w:sz w:val="34"/>
          <w:szCs w:val="34"/>
        </w:rPr>
      </w:pPr>
      <w:r>
        <w:rPr>
          <w:rStyle w:val="articletitle3"/>
          <w:color w:val="1F5B7A"/>
          <w:sz w:val="34"/>
          <w:szCs w:val="34"/>
        </w:rPr>
        <w:t>关于开展</w:t>
      </w:r>
      <w:r>
        <w:rPr>
          <w:rStyle w:val="articletitle3"/>
          <w:color w:val="1F5B7A"/>
          <w:sz w:val="34"/>
          <w:szCs w:val="34"/>
        </w:rPr>
        <w:t>2017</w:t>
      </w:r>
      <w:r>
        <w:rPr>
          <w:rStyle w:val="articletitle3"/>
          <w:color w:val="1F5B7A"/>
          <w:sz w:val="34"/>
          <w:szCs w:val="34"/>
        </w:rPr>
        <w:t>年专业学位研究生导师聘任工作的通知</w:t>
      </w:r>
    </w:p>
    <w:p w:rsidR="00DF5632" w:rsidRDefault="00DF5632">
      <w:pPr>
        <w:rPr>
          <w:rStyle w:val="articletitle3"/>
          <w:rFonts w:hint="eastAsia"/>
          <w:color w:val="1F5B7A"/>
          <w:sz w:val="34"/>
          <w:szCs w:val="34"/>
        </w:rPr>
      </w:pPr>
    </w:p>
    <w:p w:rsidR="00DF5632" w:rsidRDefault="00DF5632" w:rsidP="00DF5632">
      <w:pPr>
        <w:pStyle w:val="a6"/>
        <w:spacing w:line="480" w:lineRule="atLeast"/>
        <w:rPr>
          <w:sz w:val="17"/>
          <w:szCs w:val="17"/>
        </w:rPr>
      </w:pPr>
      <w:r>
        <w:rPr>
          <w:rFonts w:ascii="仿宋" w:eastAsia="仿宋" w:hAnsi="仿宋" w:hint="eastAsia"/>
          <w:sz w:val="25"/>
          <w:szCs w:val="25"/>
        </w:rPr>
        <w:t>各相关学院、相关学位评定分委员会：</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为贯彻落实教育部对专业学位研究生进行分类指导的精神，保证我校专业学位博士和硕士研究生教育质量，我校实行学术型和专业学位不同类型导师分类指导制度。被聘任为专业学位博士/硕士研究生导师者，方可招收、培养专业学位博士/硕士研究生。现将2017年专业学位研究生导师聘任工作的有关事项通知如下：</w:t>
      </w:r>
    </w:p>
    <w:p w:rsidR="00DF5632" w:rsidRDefault="00DF5632" w:rsidP="00DF5632">
      <w:pPr>
        <w:pStyle w:val="a6"/>
        <w:spacing w:line="480" w:lineRule="atLeast"/>
        <w:ind w:firstLine="516"/>
        <w:rPr>
          <w:sz w:val="17"/>
          <w:szCs w:val="17"/>
        </w:rPr>
      </w:pPr>
      <w:r>
        <w:rPr>
          <w:rFonts w:ascii="黑体" w:eastAsia="黑体" w:hAnsi="黑体" w:hint="eastAsia"/>
          <w:sz w:val="25"/>
          <w:szCs w:val="25"/>
        </w:rPr>
        <w:t>一、专业学位硕士校内导师聘任</w:t>
      </w:r>
    </w:p>
    <w:p w:rsidR="00DF5632" w:rsidRDefault="00DF5632" w:rsidP="00DF5632">
      <w:pPr>
        <w:pStyle w:val="a6"/>
        <w:spacing w:line="480" w:lineRule="atLeast"/>
        <w:ind w:firstLine="516"/>
        <w:rPr>
          <w:sz w:val="17"/>
          <w:szCs w:val="17"/>
        </w:rPr>
      </w:pPr>
      <w:r>
        <w:rPr>
          <w:rStyle w:val="a7"/>
          <w:rFonts w:ascii="仿宋" w:eastAsia="仿宋" w:hAnsi="仿宋" w:hint="eastAsia"/>
          <w:sz w:val="25"/>
          <w:szCs w:val="25"/>
        </w:rPr>
        <w:t>（一）聘任条件</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1．身体健康，新增的校内导师年龄一般不超过55周岁（1962年7月1日后出生）。</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2.在教学科研岗位任副高级及以上专业技术职称；或在教学科研岗位任中级专业技术职称并具有相应行业国家注册执业资格证书；或在教学科研岗位任中级专业技术职称、具有博士学位。</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3.熟悉专业学位教育性质、特点和培养目标，掌握相关专业学位教育的培养方法，了解本专业学位教育的现状和发展趋势。</w:t>
      </w:r>
    </w:p>
    <w:p w:rsidR="00DF5632" w:rsidRDefault="00DF5632" w:rsidP="00DF5632">
      <w:pPr>
        <w:pStyle w:val="a6"/>
        <w:spacing w:line="480" w:lineRule="atLeast"/>
        <w:ind w:firstLine="516"/>
        <w:rPr>
          <w:sz w:val="17"/>
          <w:szCs w:val="17"/>
        </w:rPr>
      </w:pPr>
      <w:r>
        <w:rPr>
          <w:rFonts w:ascii="仿宋" w:eastAsia="仿宋" w:hAnsi="仿宋" w:hint="eastAsia"/>
          <w:sz w:val="25"/>
          <w:szCs w:val="25"/>
        </w:rPr>
        <w:lastRenderedPageBreak/>
        <w:t>4.具有强烈的工作责任心和职业道德，能独立指导专业学位研究生，主持或主持过企事业单位委托的课题，具有较丰富的相关行业实践经验，有适合研究生培养的科研项目和支撑研究生培养的科研经费。</w:t>
      </w:r>
    </w:p>
    <w:p w:rsidR="00DF5632" w:rsidRDefault="00DF5632" w:rsidP="00DF5632">
      <w:pPr>
        <w:pStyle w:val="a6"/>
        <w:spacing w:line="480" w:lineRule="atLeast"/>
        <w:ind w:firstLine="516"/>
        <w:rPr>
          <w:sz w:val="17"/>
          <w:szCs w:val="17"/>
        </w:rPr>
      </w:pPr>
      <w:r>
        <w:rPr>
          <w:rStyle w:val="a7"/>
          <w:rFonts w:ascii="仿宋" w:eastAsia="仿宋" w:hAnsi="仿宋" w:hint="eastAsia"/>
          <w:sz w:val="25"/>
          <w:szCs w:val="25"/>
        </w:rPr>
        <w:t>（二）聘任程序</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1.5月4日—5月26日前，申请人填写“华南理工大学专业学位研究生校内导师聘任审批表”（附件1），报所申请专业学位所在的学位评定分委员会（以下简称“分会”）会议审议、表决通过。往年已经招收过专业学位硕士生但未被审批聘任为专业学位硕士生校内导师的学术型研究生导师，今后如继续招收专业学位硕士生，需填写“华南理工大学专业学位研究生校内导师聘任审批表”，确定招收专业学位硕士生的类型和领域，并经分会审议、表决通过。</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2.6月12日前，各学院分会秘书将本分会审议、表决通过的专业学位校内导师的下列材料交送学位办公室审核备案：</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（1）2017年专业学位硕士生校内导师名单汇总表的纸质版及电子版（附件2）；</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（2）华南理工大学专业学位硕士生校内导师聘任审批表（纸质版）；</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（3）分会会议纪要（附件3）；</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（4）</w:t>
      </w:r>
      <w:hyperlink r:id="rId6" w:history="1">
        <w:r>
          <w:rPr>
            <w:rStyle w:val="a5"/>
            <w:rFonts w:ascii="仿宋" w:eastAsia="仿宋" w:hAnsi="仿宋" w:hint="eastAsia"/>
            <w:color w:val="000000"/>
            <w:sz w:val="25"/>
            <w:szCs w:val="25"/>
          </w:rPr>
          <w:t>专业学位硕士生校内导师分会表决票</w:t>
        </w:r>
      </w:hyperlink>
      <w:r>
        <w:rPr>
          <w:rFonts w:ascii="仿宋" w:eastAsia="仿宋" w:hAnsi="仿宋" w:hint="eastAsia"/>
          <w:sz w:val="25"/>
          <w:szCs w:val="25"/>
        </w:rPr>
        <w:t>汇总表（附件4）；</w:t>
      </w:r>
    </w:p>
    <w:p w:rsidR="00DF5632" w:rsidRDefault="00DF5632" w:rsidP="00DF5632">
      <w:pPr>
        <w:pStyle w:val="a6"/>
        <w:spacing w:line="480" w:lineRule="atLeast"/>
        <w:ind w:firstLine="516"/>
        <w:rPr>
          <w:sz w:val="17"/>
          <w:szCs w:val="17"/>
        </w:rPr>
      </w:pPr>
      <w:r>
        <w:rPr>
          <w:rFonts w:ascii="仿宋" w:eastAsia="仿宋" w:hAnsi="仿宋" w:hint="eastAsia"/>
          <w:sz w:val="25"/>
          <w:szCs w:val="25"/>
        </w:rPr>
        <w:lastRenderedPageBreak/>
        <w:t>（5）专业学位硕士生校内导师分会通过上报汇总表（纸质版及电子版，附件5）。</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3.学位办公室发文公布被聘任的校内导师名单。</w:t>
      </w:r>
    </w:p>
    <w:p w:rsidR="00DF5632" w:rsidRDefault="00DF5632" w:rsidP="00DF5632">
      <w:pPr>
        <w:pStyle w:val="a6"/>
        <w:spacing w:line="480" w:lineRule="atLeast"/>
        <w:ind w:firstLine="516"/>
        <w:rPr>
          <w:sz w:val="17"/>
          <w:szCs w:val="17"/>
        </w:rPr>
      </w:pPr>
      <w:r>
        <w:rPr>
          <w:rFonts w:ascii="黑体" w:eastAsia="黑体" w:hAnsi="黑体" w:hint="eastAsia"/>
          <w:sz w:val="25"/>
          <w:szCs w:val="25"/>
        </w:rPr>
        <w:t>二、专业学位硕士校外导师聘任</w:t>
      </w:r>
    </w:p>
    <w:p w:rsidR="00DF5632" w:rsidRDefault="00DF5632" w:rsidP="00DF5632">
      <w:pPr>
        <w:pStyle w:val="a6"/>
        <w:spacing w:line="480" w:lineRule="atLeast"/>
        <w:ind w:firstLine="516"/>
        <w:rPr>
          <w:sz w:val="17"/>
          <w:szCs w:val="17"/>
        </w:rPr>
      </w:pPr>
      <w:r>
        <w:rPr>
          <w:rStyle w:val="a7"/>
          <w:rFonts w:ascii="仿宋" w:eastAsia="仿宋" w:hAnsi="仿宋" w:hint="eastAsia"/>
          <w:sz w:val="25"/>
          <w:szCs w:val="25"/>
        </w:rPr>
        <w:t>（一）聘任条件</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1.身体健康，年龄一般不超过60周岁（1957年7月1日后出生）。</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2.能认真履行导师职责，了解和掌握国家、学校有关专业学位研究生教育的政策、法规，具有良好的职业道德与敬业精神，愿意为我校专业学位研究生教育事业做出努力和贡献。</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3.在本行业领域具有较强的影响力和良好的社会声誉，具备下列条件之一：</w:t>
      </w:r>
    </w:p>
    <w:p w:rsidR="00DF5632" w:rsidRDefault="00DF5632" w:rsidP="00DF5632">
      <w:pPr>
        <w:pStyle w:val="a6"/>
        <w:spacing w:line="480" w:lineRule="atLeast"/>
        <w:ind w:firstLine="384"/>
        <w:rPr>
          <w:sz w:val="17"/>
          <w:szCs w:val="17"/>
        </w:rPr>
      </w:pPr>
      <w:r>
        <w:rPr>
          <w:rFonts w:ascii="仿宋" w:eastAsia="仿宋" w:hAnsi="仿宋" w:hint="eastAsia"/>
          <w:sz w:val="25"/>
          <w:szCs w:val="25"/>
        </w:rPr>
        <w:t>（1）具有高级专业技术职称；</w:t>
      </w:r>
    </w:p>
    <w:p w:rsidR="00DF5632" w:rsidRDefault="00DF5632" w:rsidP="00DF5632">
      <w:pPr>
        <w:pStyle w:val="a6"/>
        <w:spacing w:line="480" w:lineRule="atLeast"/>
        <w:ind w:firstLine="384"/>
        <w:rPr>
          <w:sz w:val="17"/>
          <w:szCs w:val="17"/>
        </w:rPr>
      </w:pPr>
      <w:r>
        <w:rPr>
          <w:rFonts w:ascii="仿宋" w:eastAsia="仿宋" w:hAnsi="仿宋" w:hint="eastAsia"/>
          <w:sz w:val="25"/>
          <w:szCs w:val="25"/>
        </w:rPr>
        <w:t>（2）中级专业技术职称满3年并具有硕士及以上学位；</w:t>
      </w:r>
    </w:p>
    <w:p w:rsidR="00DF5632" w:rsidRDefault="00DF5632" w:rsidP="00DF5632">
      <w:pPr>
        <w:pStyle w:val="a6"/>
        <w:spacing w:line="480" w:lineRule="atLeast"/>
        <w:ind w:firstLine="384"/>
        <w:rPr>
          <w:sz w:val="17"/>
          <w:szCs w:val="17"/>
        </w:rPr>
      </w:pPr>
      <w:r>
        <w:rPr>
          <w:rFonts w:ascii="仿宋" w:eastAsia="仿宋" w:hAnsi="仿宋" w:hint="eastAsia"/>
          <w:sz w:val="25"/>
          <w:szCs w:val="25"/>
        </w:rPr>
        <w:t>（3）在政府部门、企事业单位、行业协会等担任重要的技术或管理职务。</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4.熟悉所指导的学科领域，具备较深厚的理论基础和丰富的实践经验。</w:t>
      </w:r>
    </w:p>
    <w:p w:rsidR="00DF5632" w:rsidRDefault="00DF5632" w:rsidP="00DF5632">
      <w:pPr>
        <w:pStyle w:val="a6"/>
        <w:spacing w:line="480" w:lineRule="atLeast"/>
        <w:ind w:firstLine="516"/>
        <w:rPr>
          <w:sz w:val="17"/>
          <w:szCs w:val="17"/>
        </w:rPr>
      </w:pPr>
      <w:r>
        <w:rPr>
          <w:rStyle w:val="a7"/>
          <w:rFonts w:ascii="仿宋" w:eastAsia="仿宋" w:hAnsi="仿宋" w:hint="eastAsia"/>
          <w:sz w:val="25"/>
          <w:szCs w:val="25"/>
        </w:rPr>
        <w:t>（二）聘任程序</w:t>
      </w:r>
    </w:p>
    <w:p w:rsidR="00DF5632" w:rsidRDefault="00DF5632" w:rsidP="00DF5632">
      <w:pPr>
        <w:pStyle w:val="a6"/>
        <w:spacing w:line="480" w:lineRule="atLeast"/>
        <w:ind w:firstLine="516"/>
        <w:rPr>
          <w:sz w:val="17"/>
          <w:szCs w:val="17"/>
        </w:rPr>
      </w:pPr>
      <w:r>
        <w:rPr>
          <w:rFonts w:ascii="仿宋" w:eastAsia="仿宋" w:hAnsi="仿宋" w:hint="eastAsia"/>
          <w:sz w:val="25"/>
          <w:szCs w:val="25"/>
        </w:rPr>
        <w:lastRenderedPageBreak/>
        <w:t>1.申请人填写“华南理工大学专业学位研究生校外导师聘任审批表”（附件6）并附上相应的职称证书复印件（中级技术职称的还需附上硕士以上学位证书复印件），职务证明必须提供证明原件；</w:t>
      </w:r>
      <w:r>
        <w:rPr>
          <w:rFonts w:ascii="仿宋" w:eastAsia="仿宋" w:hAnsi="仿宋" w:hint="eastAsia"/>
          <w:sz w:val="25"/>
          <w:szCs w:val="25"/>
        </w:rPr>
        <w:br/>
        <w:t>2.所在工作单位对申请人的学术水平、科研项目成果、实践工作经验、指导能力等提出推荐意见，并在聘任审批表上加盖所在单位公章；</w:t>
      </w:r>
      <w:r>
        <w:rPr>
          <w:rFonts w:ascii="仿宋" w:eastAsia="仿宋" w:hAnsi="仿宋" w:hint="eastAsia"/>
          <w:sz w:val="25"/>
          <w:szCs w:val="25"/>
        </w:rPr>
        <w:br/>
        <w:t>3.经所属学院学位评定分委员会审核批准；</w:t>
      </w:r>
      <w:r>
        <w:rPr>
          <w:rFonts w:ascii="仿宋" w:eastAsia="仿宋" w:hAnsi="仿宋" w:hint="eastAsia"/>
          <w:sz w:val="25"/>
          <w:szCs w:val="25"/>
        </w:rPr>
        <w:br/>
        <w:t>4.各学院请于2017年6月12日前（下半年于12月15日前）将本学院聘请校外导师的“2016年专业学位研究生校外导师聘任审批表”（纸质版）和“2016年专业学位硕士生校外导师及指导学生名单汇总表”（附件7，纸质版及电子版），报送至学位办公室审核备案；</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5.校外导师采取以研究生为对象的“一生一聘”方式聘任，即落实所指导研究生后方可聘任，学位办根据各学院提供的“校外导师汇总表”发函（发函时间分别为每年4月和10月），聘书由学位办公室提供模版（可进入研究生院学位办公室网页下载），由各聘任学院按发函名单自行制作、颁发。</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学位办公室联系人：唐霜</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电话：87110725</w:t>
      </w:r>
    </w:p>
    <w:p w:rsidR="00DF5632" w:rsidRDefault="00DF5632" w:rsidP="00DF5632">
      <w:pPr>
        <w:pStyle w:val="a6"/>
        <w:spacing w:line="480" w:lineRule="atLeast"/>
        <w:ind w:firstLine="516"/>
        <w:rPr>
          <w:sz w:val="17"/>
          <w:szCs w:val="17"/>
        </w:rPr>
      </w:pPr>
      <w:r>
        <w:rPr>
          <w:rFonts w:ascii="仿宋" w:eastAsia="仿宋" w:hAnsi="仿宋" w:hint="eastAsia"/>
          <w:sz w:val="25"/>
          <w:szCs w:val="25"/>
        </w:rPr>
        <w:t>Email ：a09xwb</w:t>
      </w:r>
      <w:r>
        <w:rPr>
          <w:rFonts w:ascii="仿宋" w:eastAsia="仿宋" w:hAnsi="仿宋" w:hint="eastAsia"/>
          <w:sz w:val="23"/>
          <w:szCs w:val="23"/>
        </w:rPr>
        <w:t>@</w:t>
      </w:r>
      <w:r>
        <w:rPr>
          <w:rFonts w:ascii="仿宋" w:eastAsia="仿宋" w:hAnsi="仿宋" w:hint="eastAsia"/>
          <w:sz w:val="25"/>
          <w:szCs w:val="25"/>
        </w:rPr>
        <w:t>scut.edu.cn</w:t>
      </w:r>
    </w:p>
    <w:p w:rsidR="00DF5632" w:rsidRDefault="00DF5632" w:rsidP="00DF5632">
      <w:pPr>
        <w:pStyle w:val="a6"/>
        <w:spacing w:line="480" w:lineRule="atLeast"/>
        <w:ind w:firstLine="516"/>
        <w:rPr>
          <w:sz w:val="17"/>
          <w:szCs w:val="17"/>
        </w:rPr>
      </w:pPr>
    </w:p>
    <w:p w:rsidR="00DF5632" w:rsidRDefault="00DF5632" w:rsidP="00DF5632">
      <w:pPr>
        <w:pStyle w:val="a6"/>
        <w:spacing w:line="480" w:lineRule="atLeast"/>
        <w:rPr>
          <w:sz w:val="17"/>
          <w:szCs w:val="17"/>
        </w:rPr>
      </w:pPr>
      <w:r>
        <w:rPr>
          <w:rFonts w:ascii="仿宋" w:eastAsia="仿宋" w:hAnsi="仿宋" w:hint="eastAsia"/>
          <w:sz w:val="25"/>
          <w:szCs w:val="25"/>
        </w:rPr>
        <w:t>附件：1. 华南理工大学专业学位研究生校内导师聘任审批表</w:t>
      </w:r>
    </w:p>
    <w:p w:rsidR="00DF5632" w:rsidRDefault="00DF5632" w:rsidP="00DF5632">
      <w:pPr>
        <w:pStyle w:val="a6"/>
        <w:spacing w:line="480" w:lineRule="atLeast"/>
        <w:ind w:firstLine="768"/>
        <w:rPr>
          <w:sz w:val="17"/>
          <w:szCs w:val="17"/>
        </w:rPr>
      </w:pPr>
      <w:r>
        <w:rPr>
          <w:rFonts w:ascii="仿宋" w:eastAsia="仿宋" w:hAnsi="仿宋" w:hint="eastAsia"/>
          <w:sz w:val="25"/>
          <w:szCs w:val="25"/>
        </w:rPr>
        <w:lastRenderedPageBreak/>
        <w:t>2. 2017年专业学位硕士生校内导师名单汇总表</w:t>
      </w:r>
    </w:p>
    <w:p w:rsidR="00DF5632" w:rsidRDefault="00DF5632" w:rsidP="00DF5632">
      <w:pPr>
        <w:pStyle w:val="a6"/>
        <w:spacing w:line="480" w:lineRule="atLeast"/>
        <w:ind w:firstLine="768"/>
        <w:rPr>
          <w:sz w:val="17"/>
          <w:szCs w:val="17"/>
        </w:rPr>
      </w:pPr>
      <w:r>
        <w:rPr>
          <w:rFonts w:ascii="仿宋" w:eastAsia="仿宋" w:hAnsi="仿宋" w:hint="eastAsia"/>
          <w:sz w:val="25"/>
          <w:szCs w:val="25"/>
        </w:rPr>
        <w:t>3. 分会会议纪要</w:t>
      </w:r>
    </w:p>
    <w:p w:rsidR="00DF5632" w:rsidRDefault="00DF5632" w:rsidP="00DF5632">
      <w:pPr>
        <w:pStyle w:val="a6"/>
        <w:spacing w:line="480" w:lineRule="atLeast"/>
        <w:ind w:firstLine="768"/>
        <w:rPr>
          <w:sz w:val="17"/>
          <w:szCs w:val="17"/>
        </w:rPr>
      </w:pPr>
      <w:r>
        <w:rPr>
          <w:rFonts w:ascii="仿宋" w:eastAsia="仿宋" w:hAnsi="仿宋" w:hint="eastAsia"/>
          <w:sz w:val="25"/>
          <w:szCs w:val="25"/>
        </w:rPr>
        <w:t xml:space="preserve">4. </w:t>
      </w:r>
      <w:hyperlink r:id="rId7" w:history="1">
        <w:r>
          <w:rPr>
            <w:rStyle w:val="a5"/>
            <w:rFonts w:ascii="仿宋" w:eastAsia="仿宋" w:hAnsi="仿宋" w:hint="eastAsia"/>
            <w:color w:val="000000"/>
            <w:sz w:val="25"/>
            <w:szCs w:val="25"/>
          </w:rPr>
          <w:t>专业学位硕士生校内导师分会表决票</w:t>
        </w:r>
      </w:hyperlink>
      <w:r>
        <w:rPr>
          <w:rFonts w:ascii="仿宋" w:eastAsia="仿宋" w:hAnsi="仿宋" w:hint="eastAsia"/>
          <w:sz w:val="25"/>
          <w:szCs w:val="25"/>
        </w:rPr>
        <w:t>及汇总表</w:t>
      </w:r>
    </w:p>
    <w:p w:rsidR="00DF5632" w:rsidRDefault="00DF5632" w:rsidP="00DF5632">
      <w:pPr>
        <w:pStyle w:val="a6"/>
        <w:spacing w:line="480" w:lineRule="atLeast"/>
        <w:ind w:firstLine="768"/>
        <w:rPr>
          <w:sz w:val="17"/>
          <w:szCs w:val="17"/>
        </w:rPr>
      </w:pPr>
      <w:r>
        <w:rPr>
          <w:rFonts w:ascii="仿宋" w:eastAsia="仿宋" w:hAnsi="仿宋" w:hint="eastAsia"/>
          <w:sz w:val="25"/>
          <w:szCs w:val="25"/>
        </w:rPr>
        <w:t>5. 专业学位硕士生校内导师分会通过上报汇总表</w:t>
      </w:r>
    </w:p>
    <w:p w:rsidR="00DF5632" w:rsidRDefault="00DF5632" w:rsidP="00DF5632">
      <w:pPr>
        <w:pStyle w:val="a6"/>
        <w:spacing w:line="480" w:lineRule="atLeast"/>
        <w:ind w:firstLine="768"/>
        <w:rPr>
          <w:sz w:val="17"/>
          <w:szCs w:val="17"/>
        </w:rPr>
      </w:pPr>
      <w:r>
        <w:rPr>
          <w:rFonts w:ascii="仿宋" w:eastAsia="仿宋" w:hAnsi="仿宋" w:hint="eastAsia"/>
          <w:sz w:val="25"/>
          <w:szCs w:val="25"/>
        </w:rPr>
        <w:t>6. 华南理工大学专业学位研究生校外导师聘任审批表</w:t>
      </w:r>
    </w:p>
    <w:p w:rsidR="00DF5632" w:rsidRDefault="00DF5632" w:rsidP="00DF5632">
      <w:pPr>
        <w:pStyle w:val="a6"/>
        <w:spacing w:line="480" w:lineRule="atLeast"/>
        <w:ind w:firstLine="768"/>
        <w:rPr>
          <w:sz w:val="17"/>
          <w:szCs w:val="17"/>
        </w:rPr>
      </w:pPr>
      <w:r>
        <w:rPr>
          <w:rFonts w:ascii="仿宋" w:eastAsia="仿宋" w:hAnsi="仿宋" w:hint="eastAsia"/>
          <w:sz w:val="25"/>
          <w:szCs w:val="25"/>
        </w:rPr>
        <w:t>7. 2016年专业学位硕士生校外导师及指导学生名单汇总表</w:t>
      </w:r>
    </w:p>
    <w:p w:rsidR="00DF5632" w:rsidRDefault="00DF5632" w:rsidP="00DF5632">
      <w:pPr>
        <w:pStyle w:val="a6"/>
        <w:spacing w:line="480" w:lineRule="atLeast"/>
        <w:ind w:firstLine="768"/>
        <w:rPr>
          <w:sz w:val="17"/>
          <w:szCs w:val="17"/>
        </w:rPr>
      </w:pPr>
      <w:r>
        <w:rPr>
          <w:rFonts w:ascii="仿宋" w:eastAsia="仿宋" w:hAnsi="仿宋"/>
          <w:noProof/>
          <w:sz w:val="25"/>
          <w:szCs w:val="25"/>
        </w:rPr>
        <w:drawing>
          <wp:inline distT="0" distB="0" distL="0" distR="0">
            <wp:extent cx="152400" cy="152400"/>
            <wp:effectExtent l="19050" t="0" r="0" b="0"/>
            <wp:docPr id="1" name="图片 1" descr="http://www2.scut.edu.cn/_ueditor/themes/default/images/icon_r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scut.edu.cn/_ueditor/themes/default/images/icon_rar.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9" w:history="1">
        <w:r>
          <w:rPr>
            <w:rStyle w:val="a5"/>
            <w:rFonts w:ascii="仿宋" w:eastAsia="仿宋" w:hAnsi="仿宋" w:hint="eastAsia"/>
            <w:sz w:val="25"/>
            <w:szCs w:val="25"/>
          </w:rPr>
          <w:t>附件：2017年专业学位研究生导师聘任工作相关附件.rar</w:t>
        </w:r>
      </w:hyperlink>
    </w:p>
    <w:p w:rsidR="00DF5632" w:rsidRDefault="00DF5632" w:rsidP="00DF5632">
      <w:pPr>
        <w:pStyle w:val="a6"/>
        <w:spacing w:line="480" w:lineRule="atLeast"/>
        <w:rPr>
          <w:sz w:val="17"/>
          <w:szCs w:val="17"/>
        </w:rPr>
      </w:pPr>
    </w:p>
    <w:p w:rsidR="00DF5632" w:rsidRDefault="00DF5632" w:rsidP="00DF5632">
      <w:pPr>
        <w:pStyle w:val="a6"/>
        <w:spacing w:before="0" w:beforeAutospacing="0" w:after="0" w:afterAutospacing="0" w:line="480" w:lineRule="atLeast"/>
        <w:ind w:right="24"/>
        <w:rPr>
          <w:sz w:val="17"/>
          <w:szCs w:val="17"/>
        </w:rPr>
      </w:pPr>
    </w:p>
    <w:p w:rsidR="00DF5632" w:rsidRDefault="00DF5632" w:rsidP="00DF5632">
      <w:pPr>
        <w:pStyle w:val="a6"/>
        <w:spacing w:before="0" w:beforeAutospacing="0" w:after="0" w:afterAutospacing="0" w:line="480" w:lineRule="atLeast"/>
        <w:ind w:right="24"/>
        <w:jc w:val="right"/>
        <w:rPr>
          <w:sz w:val="17"/>
          <w:szCs w:val="17"/>
        </w:rPr>
      </w:pPr>
      <w:r>
        <w:rPr>
          <w:rFonts w:ascii="仿宋" w:eastAsia="仿宋" w:hAnsi="仿宋" w:hint="eastAsia"/>
          <w:sz w:val="25"/>
          <w:szCs w:val="25"/>
        </w:rPr>
        <w:t>华南理工大学学位办公室</w:t>
      </w:r>
    </w:p>
    <w:p w:rsidR="00DF5632" w:rsidRDefault="00DF5632" w:rsidP="00DF5632">
      <w:pPr>
        <w:pStyle w:val="a6"/>
        <w:spacing w:before="0" w:beforeAutospacing="0" w:after="0" w:afterAutospacing="0" w:line="480" w:lineRule="atLeast"/>
        <w:ind w:right="672"/>
        <w:jc w:val="right"/>
        <w:rPr>
          <w:sz w:val="17"/>
          <w:szCs w:val="17"/>
        </w:rPr>
      </w:pPr>
      <w:r>
        <w:rPr>
          <w:rFonts w:ascii="仿宋" w:eastAsia="仿宋" w:hAnsi="仿宋" w:hint="eastAsia"/>
          <w:sz w:val="25"/>
          <w:szCs w:val="25"/>
        </w:rPr>
        <w:t>2017年5月4日</w:t>
      </w:r>
    </w:p>
    <w:p w:rsidR="00DF5632" w:rsidRDefault="00DF5632"/>
    <w:sectPr w:rsidR="00DF56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2070" w:rsidRDefault="00232070" w:rsidP="00DF5632">
      <w:r>
        <w:separator/>
      </w:r>
    </w:p>
  </w:endnote>
  <w:endnote w:type="continuationSeparator" w:id="1">
    <w:p w:rsidR="00232070" w:rsidRDefault="00232070" w:rsidP="00DF56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2070" w:rsidRDefault="00232070" w:rsidP="00DF5632">
      <w:r>
        <w:separator/>
      </w:r>
    </w:p>
  </w:footnote>
  <w:footnote w:type="continuationSeparator" w:id="1">
    <w:p w:rsidR="00232070" w:rsidRDefault="00232070" w:rsidP="00DF56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5632"/>
    <w:rsid w:val="00232070"/>
    <w:rsid w:val="00DF56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56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5632"/>
    <w:rPr>
      <w:sz w:val="18"/>
      <w:szCs w:val="18"/>
    </w:rPr>
  </w:style>
  <w:style w:type="paragraph" w:styleId="a4">
    <w:name w:val="footer"/>
    <w:basedOn w:val="a"/>
    <w:link w:val="Char0"/>
    <w:uiPriority w:val="99"/>
    <w:semiHidden/>
    <w:unhideWhenUsed/>
    <w:rsid w:val="00DF563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5632"/>
    <w:rPr>
      <w:sz w:val="18"/>
      <w:szCs w:val="18"/>
    </w:rPr>
  </w:style>
  <w:style w:type="character" w:customStyle="1" w:styleId="articletitle3">
    <w:name w:val="article_title3"/>
    <w:basedOn w:val="a0"/>
    <w:rsid w:val="00DF5632"/>
  </w:style>
  <w:style w:type="character" w:styleId="a5">
    <w:name w:val="Hyperlink"/>
    <w:basedOn w:val="a0"/>
    <w:uiPriority w:val="99"/>
    <w:semiHidden/>
    <w:unhideWhenUsed/>
    <w:rsid w:val="00DF5632"/>
    <w:rPr>
      <w:strike w:val="0"/>
      <w:dstrike w:val="0"/>
      <w:color w:val="333333"/>
      <w:u w:val="none"/>
      <w:effect w:val="none"/>
    </w:rPr>
  </w:style>
  <w:style w:type="paragraph" w:styleId="a6">
    <w:name w:val="Normal (Web)"/>
    <w:basedOn w:val="a"/>
    <w:uiPriority w:val="99"/>
    <w:semiHidden/>
    <w:unhideWhenUsed/>
    <w:rsid w:val="00DF563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F5632"/>
    <w:rPr>
      <w:b/>
      <w:bCs/>
    </w:rPr>
  </w:style>
  <w:style w:type="paragraph" w:styleId="a8">
    <w:name w:val="Balloon Text"/>
    <w:basedOn w:val="a"/>
    <w:link w:val="Char1"/>
    <w:uiPriority w:val="99"/>
    <w:semiHidden/>
    <w:unhideWhenUsed/>
    <w:rsid w:val="00DF5632"/>
    <w:rPr>
      <w:sz w:val="18"/>
      <w:szCs w:val="18"/>
    </w:rPr>
  </w:style>
  <w:style w:type="character" w:customStyle="1" w:styleId="Char1">
    <w:name w:val="批注框文本 Char"/>
    <w:basedOn w:val="a0"/>
    <w:link w:val="a8"/>
    <w:uiPriority w:val="99"/>
    <w:semiHidden/>
    <w:rsid w:val="00DF5632"/>
    <w:rPr>
      <w:sz w:val="18"/>
      <w:szCs w:val="18"/>
    </w:rPr>
  </w:style>
</w:styles>
</file>

<file path=word/webSettings.xml><?xml version="1.0" encoding="utf-8"?>
<w:webSettings xmlns:r="http://schemas.openxmlformats.org/officeDocument/2006/relationships" xmlns:w="http://schemas.openxmlformats.org/wordprocessingml/2006/main">
  <w:divs>
    <w:div w:id="1730685329">
      <w:bodyDiv w:val="1"/>
      <w:marLeft w:val="0"/>
      <w:marRight w:val="0"/>
      <w:marTop w:val="0"/>
      <w:marBottom w:val="0"/>
      <w:divBdr>
        <w:top w:val="none" w:sz="0" w:space="0" w:color="auto"/>
        <w:left w:val="none" w:sz="0" w:space="0" w:color="auto"/>
        <w:bottom w:val="none" w:sz="0" w:space="0" w:color="auto"/>
        <w:right w:val="none" w:sz="0" w:space="0" w:color="auto"/>
      </w:divBdr>
      <w:divsChild>
        <w:div w:id="1045832222">
          <w:marLeft w:val="0"/>
          <w:marRight w:val="0"/>
          <w:marTop w:val="0"/>
          <w:marBottom w:val="0"/>
          <w:divBdr>
            <w:top w:val="none" w:sz="0" w:space="0" w:color="auto"/>
            <w:left w:val="none" w:sz="0" w:space="0" w:color="auto"/>
            <w:bottom w:val="none" w:sz="0" w:space="0" w:color="auto"/>
            <w:right w:val="none" w:sz="0" w:space="0" w:color="auto"/>
          </w:divBdr>
          <w:divsChild>
            <w:div w:id="624041724">
              <w:marLeft w:val="0"/>
              <w:marRight w:val="0"/>
              <w:marTop w:val="0"/>
              <w:marBottom w:val="0"/>
              <w:divBdr>
                <w:top w:val="none" w:sz="0" w:space="0" w:color="auto"/>
                <w:left w:val="none" w:sz="0" w:space="0" w:color="auto"/>
                <w:bottom w:val="none" w:sz="0" w:space="0" w:color="auto"/>
                <w:right w:val="none" w:sz="0" w:space="0" w:color="auto"/>
              </w:divBdr>
              <w:divsChild>
                <w:div w:id="50058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webSettings" Target="webSettings.xml"/><Relationship Id="rId7" Type="http://schemas.openxmlformats.org/officeDocument/2006/relationships/hyperlink" Target="http://202.38.193.224:8080/files/200642183955.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202.38.193.224:8080/files/200642183955.doc"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2.scut.edu.cn/_upload/article/files/cf/6a/63a115b8411795a2f3c302012a7c/21ded73c-3fd4-4317-ab90-65264d566d48.ra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327</Words>
  <Characters>1864</Characters>
  <Application>Microsoft Office Word</Application>
  <DocSecurity>0</DocSecurity>
  <Lines>15</Lines>
  <Paragraphs>4</Paragraphs>
  <ScaleCrop>false</ScaleCrop>
  <Company/>
  <LinksUpToDate>false</LinksUpToDate>
  <CharactersWithSpaces>2187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chen</cp:lastModifiedBy>
  <cp:revision>2</cp:revision>
  <dcterms:created xsi:type="dcterms:W3CDTF">2017-05-05T03:49:00Z</dcterms:created>
  <dcterms:modified xsi:type="dcterms:W3CDTF">2017-05-05T03:49:00Z</dcterms:modified>
</cp:coreProperties>
</file>