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pStyle w:val="2"/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after="156" w:afterLines="50" w:line="580" w:lineRule="exact"/>
        <w:ind w:right="23" w:rightChars="11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“不打烊创作营”广东大学生新媒体达人</w:t>
      </w:r>
    </w:p>
    <w:p>
      <w:pPr>
        <w:spacing w:after="156" w:afterLines="50" w:line="580" w:lineRule="exact"/>
        <w:ind w:right="23" w:rightChars="11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培养计划版权声明</w:t>
      </w:r>
    </w:p>
    <w:p>
      <w:pPr>
        <w:snapToGrid w:val="0"/>
        <w:spacing w:line="580" w:lineRule="exact"/>
        <w:ind w:firstLine="640" w:firstLineChars="200"/>
        <w:rPr>
          <w:rFonts w:eastAsia="方正黑体_GBK" w:cs="Times New Roman"/>
          <w:sz w:val="32"/>
          <w:szCs w:val="32"/>
        </w:rPr>
      </w:pPr>
    </w:p>
    <w:p>
      <w:pPr>
        <w:snapToGrid w:val="0"/>
        <w:spacing w:line="580" w:lineRule="exact"/>
        <w:ind w:firstLine="640" w:firstLineChars="200"/>
        <w:rPr>
          <w:rFonts w:eastAsia="方正黑体_GBK" w:cs="Times New Roman"/>
          <w:sz w:val="32"/>
          <w:szCs w:val="32"/>
        </w:rPr>
      </w:pPr>
      <w:r>
        <w:rPr>
          <w:rFonts w:eastAsia="方正黑体_GBK" w:cs="Times New Roman"/>
          <w:sz w:val="32"/>
          <w:szCs w:val="32"/>
        </w:rPr>
        <w:t>一、成果运用</w:t>
      </w:r>
    </w:p>
    <w:p>
      <w:pPr>
        <w:snapToGrid w:val="0"/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eastAsia="方正仿宋_GBK" w:cs="Times New Roman"/>
          <w:sz w:val="32"/>
          <w:szCs w:val="32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参赛作品的版权归原版权所有人所有，活动主办方尊重并保障参赛作品的著作权，作品所涉名誉权、肖像权、著作权等法律责任，均由参赛选手负责。</w:t>
      </w:r>
    </w:p>
    <w:p>
      <w:pPr>
        <w:snapToGrid w:val="0"/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eastAsia="方正仿宋_GBK" w:cs="Times New Roman"/>
          <w:sz w:val="32"/>
          <w:szCs w:val="32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活动主办方拥有参赛作品的使用权（不另付稿酬），保留对作品的后期技术处理权，使用方式包括用于公益宣传或提供给相关媒体宣传等。</w:t>
      </w:r>
    </w:p>
    <w:p>
      <w:pPr>
        <w:snapToGrid w:val="0"/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eastAsia="方正仿宋_GBK" w:cs="Times New Roman"/>
          <w:sz w:val="32"/>
          <w:szCs w:val="32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活动主办方可组织相关单位加强获奖作品文化价值开发，衍生制作相关文创宣介精品等。</w:t>
      </w:r>
    </w:p>
    <w:p>
      <w:pPr>
        <w:snapToGrid w:val="0"/>
        <w:spacing w:line="580" w:lineRule="exact"/>
        <w:ind w:firstLine="640" w:firstLineChars="200"/>
        <w:rPr>
          <w:rFonts w:eastAsia="方正黑体_GBK" w:cs="Times New Roman"/>
          <w:sz w:val="32"/>
          <w:szCs w:val="32"/>
        </w:rPr>
      </w:pPr>
      <w:r>
        <w:rPr>
          <w:rFonts w:eastAsia="方正黑体_GBK" w:cs="Times New Roman"/>
          <w:sz w:val="32"/>
          <w:szCs w:val="32"/>
        </w:rPr>
        <w:t>二、作品及版权要求</w:t>
      </w:r>
    </w:p>
    <w:p>
      <w:pPr>
        <w:snapToGrid w:val="0"/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eastAsia="方正仿宋_GBK" w:cs="Times New Roman"/>
          <w:sz w:val="32"/>
          <w:szCs w:val="32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参赛作品须内容积极向上，符合社会主义核心价值观。不得涉及色情、暴力、宗教与种族歧视等内容，不能与法律法规相抵触。严禁剽窃、抄袭，不得植入广告，不存在知识产权争议。</w:t>
      </w:r>
    </w:p>
    <w:p>
      <w:pPr>
        <w:snapToGrid w:val="0"/>
        <w:spacing w:line="58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eastAsia="方正仿宋_GBK" w:cs="Times New Roman"/>
          <w:sz w:val="32"/>
          <w:szCs w:val="32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团队提交作品之版权和著作权等相关事宜，由报名平台上填“作者姓名”的选手负责。提交作品必须由填“作者姓名”的选手原创并确认拥有作品的著作权，活动主办方不承担任何权益纠纷。如若出现任何权益纠纷，活动主办方保留取消其参与活动资格、追回奖项权利，并追究对活动主办方权益的侵害的权利。（多人同时提交的同一作品如果获奖，请自行沟通协调，达成一致意见后向活动主办方提交共同签字的奖项分配说明。）</w:t>
      </w:r>
    </w:p>
    <w:p>
      <w:pPr>
        <w:snapToGrid w:val="0"/>
        <w:spacing w:line="580" w:lineRule="exact"/>
        <w:ind w:firstLine="640" w:firstLineChars="200"/>
        <w:rPr>
          <w:rFonts w:eastAsia="方正仿宋_GBK"/>
        </w:rPr>
      </w:pPr>
      <w:r>
        <w:rPr>
          <w:rFonts w:hint="eastAsia" w:eastAsia="方正仿宋_GBK" w:cs="Times New Roman"/>
          <w:sz w:val="32"/>
          <w:szCs w:val="32"/>
        </w:rPr>
        <w:t>3.活动主办方</w:t>
      </w:r>
      <w:r>
        <w:rPr>
          <w:rFonts w:eastAsia="方正仿宋_GBK" w:cs="Times New Roman"/>
          <w:sz w:val="32"/>
          <w:szCs w:val="32"/>
        </w:rPr>
        <w:t>有权根据实际情况对比赛内容、规则和奖项设置等有关事项进行调整，比赛解释权归组委会所有。</w:t>
      </w:r>
    </w:p>
    <w:p>
      <w:pPr>
        <w:widowControl/>
        <w:snapToGrid w:val="0"/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8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本声明须由报名平台上填“作者姓名”的选手签字确认，签字并扫描电子版上传报名平台后，即表示同意本声明内容。 </w:t>
      </w:r>
    </w:p>
    <w:p>
      <w:pPr>
        <w:pStyle w:val="2"/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pStyle w:val="2"/>
        <w:spacing w:line="580" w:lineRule="exact"/>
        <w:ind w:firstLine="5100" w:firstLineChars="15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签字栏：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          </w:t>
      </w:r>
    </w:p>
    <w:p>
      <w:pPr>
        <w:widowControl/>
        <w:snapToGrid w:val="0"/>
        <w:spacing w:line="580" w:lineRule="exact"/>
        <w:ind w:left="-63" w:leftChars="-30" w:firstLine="5120" w:firstLineChars="16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日   期：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           </w:t>
      </w:r>
    </w:p>
    <w:p>
      <w:pPr>
        <w:widowControl/>
        <w:snapToGrid w:val="0"/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lZWVlZjhkMTk2MTI2YmZjODk1MzNhNmIxMjY2MzEifQ=="/>
  </w:docVars>
  <w:rsids>
    <w:rsidRoot w:val="00000000"/>
    <w:rsid w:val="1C7F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qFormat/>
    <w:uiPriority w:val="0"/>
    <w:pPr>
      <w:widowControl w:val="0"/>
      <w:spacing w:before="25" w:after="25"/>
    </w:pPr>
    <w:rPr>
      <w:rFonts w:ascii="Times New Roman" w:hAnsi="Times New Roman" w:eastAsia="宋体" w:cs="黑体"/>
      <w:spacing w:val="1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2022-10-10T09:50:59Z</dcterms:created>
  <dc:creator>Lenovo</dc:creator>
  <cp:lastModifiedBy>戴菲</cp:lastModifiedBy>
  <dcterms:modified xsi:type="dcterms:W3CDTF">2022-10-10T09:51:22Z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CCBA1543C8E1435AA7154DF6D787CB20</vt:lpwstr>
  </property>
</Properties>
</file>