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eastAsia="黑体"/>
          <w:b/>
          <w:sz w:val="28"/>
          <w:szCs w:val="28"/>
        </w:rPr>
      </w:pPr>
    </w:p>
    <w:p>
      <w:pPr>
        <w:spacing w:line="480" w:lineRule="auto"/>
        <w:jc w:val="center"/>
        <w:rPr>
          <w:rFonts w:eastAsia="黑体"/>
          <w:sz w:val="28"/>
          <w:szCs w:val="28"/>
        </w:rPr>
      </w:pPr>
    </w:p>
    <w:p>
      <w:pPr>
        <w:spacing w:line="480" w:lineRule="auto"/>
        <w:jc w:val="center"/>
        <w:rPr>
          <w:rFonts w:eastAsia="方正小标宋简体" w:cs="方正小标宋简体"/>
          <w:bCs/>
          <w:sz w:val="52"/>
        </w:rPr>
      </w:pPr>
      <w:r>
        <w:rPr>
          <w:rFonts w:hint="eastAsia" w:eastAsia="方正小标宋简体" w:cs="方正小标宋简体"/>
          <w:bCs/>
          <w:sz w:val="52"/>
        </w:rPr>
        <w:t>华南理工大学“双一流”建设</w:t>
      </w:r>
    </w:p>
    <w:p>
      <w:pPr>
        <w:spacing w:line="480" w:lineRule="auto"/>
        <w:jc w:val="center"/>
        <w:rPr>
          <w:rFonts w:eastAsia="方正小标宋简体" w:cs="方正小标宋简体"/>
          <w:bCs/>
          <w:sz w:val="52"/>
        </w:rPr>
      </w:pPr>
      <w:r>
        <w:rPr>
          <w:rFonts w:hint="eastAsia" w:eastAsia="方正小标宋简体" w:cs="方正小标宋简体"/>
          <w:bCs/>
          <w:sz w:val="52"/>
        </w:rPr>
        <w:t>项目任务书</w:t>
      </w:r>
    </w:p>
    <w:p>
      <w:pPr>
        <w:spacing w:line="480" w:lineRule="auto"/>
        <w:jc w:val="center"/>
        <w:rPr>
          <w:rFonts w:eastAsia="楷体_GB2312" w:cs="楷体_GB2312"/>
          <w:b/>
          <w:bCs/>
          <w:sz w:val="44"/>
          <w:szCs w:val="40"/>
        </w:rPr>
      </w:pPr>
    </w:p>
    <w:p>
      <w:pPr>
        <w:spacing w:line="480" w:lineRule="auto"/>
        <w:jc w:val="center"/>
        <w:rPr>
          <w:sz w:val="30"/>
        </w:rPr>
      </w:pPr>
    </w:p>
    <w:p>
      <w:pPr>
        <w:autoSpaceDE w:val="0"/>
        <w:autoSpaceDN w:val="0"/>
        <w:adjustRightInd w:val="0"/>
        <w:spacing w:line="720" w:lineRule="auto"/>
        <w:ind w:left="1260" w:leftChars="400" w:hanging="420" w:hangingChars="150"/>
        <w:jc w:val="left"/>
        <w:rPr>
          <w:rFonts w:cs="黑体"/>
          <w:kern w:val="0"/>
          <w:sz w:val="28"/>
          <w:szCs w:val="28"/>
          <w:u w:val="single"/>
        </w:rPr>
      </w:pPr>
      <w:r>
        <w:rPr>
          <w:rFonts w:hint="eastAsia" w:cs="黑体"/>
          <w:kern w:val="0"/>
          <w:sz w:val="28"/>
          <w:szCs w:val="28"/>
        </w:rPr>
        <w:t>项目名称：</w:t>
      </w:r>
      <w:r>
        <w:rPr>
          <w:rFonts w:hint="eastAsia" w:cs="Arial"/>
          <w:kern w:val="0"/>
          <w:sz w:val="28"/>
          <w:szCs w:val="28"/>
          <w:u w:val="single"/>
        </w:rPr>
        <w:t xml:space="preserve">   人才队伍建设经费—项目负责人姓名  </w:t>
      </w:r>
    </w:p>
    <w:p>
      <w:pPr>
        <w:autoSpaceDE w:val="0"/>
        <w:autoSpaceDN w:val="0"/>
        <w:adjustRightInd w:val="0"/>
        <w:spacing w:line="720" w:lineRule="auto"/>
        <w:ind w:left="1260" w:leftChars="400" w:hanging="420" w:hangingChars="150"/>
        <w:jc w:val="left"/>
        <w:rPr>
          <w:rFonts w:cs="黑体"/>
          <w:kern w:val="0"/>
          <w:sz w:val="28"/>
          <w:szCs w:val="28"/>
          <w:u w:val="single"/>
        </w:rPr>
      </w:pPr>
      <w:r>
        <w:rPr>
          <w:rFonts w:hint="eastAsia" w:cs="黑体"/>
          <w:kern w:val="0"/>
          <w:sz w:val="28"/>
          <w:szCs w:val="28"/>
        </w:rPr>
        <w:t>项目负责人：</w:t>
      </w:r>
      <w:r>
        <w:rPr>
          <w:rFonts w:hint="eastAsia" w:cs="Arial"/>
          <w:kern w:val="0"/>
          <w:sz w:val="28"/>
          <w:szCs w:val="28"/>
          <w:u w:val="single"/>
        </w:rPr>
        <w:t xml:space="preserve">                                   </w:t>
      </w:r>
    </w:p>
    <w:p>
      <w:pPr>
        <w:autoSpaceDE w:val="0"/>
        <w:autoSpaceDN w:val="0"/>
        <w:adjustRightInd w:val="0"/>
        <w:spacing w:line="720" w:lineRule="auto"/>
        <w:ind w:left="1260" w:leftChars="400" w:hanging="420" w:hangingChars="150"/>
        <w:jc w:val="left"/>
        <w:rPr>
          <w:rFonts w:cs="Arial"/>
          <w:kern w:val="0"/>
          <w:sz w:val="28"/>
          <w:szCs w:val="28"/>
          <w:u w:val="single"/>
        </w:rPr>
      </w:pPr>
      <w:r>
        <w:rPr>
          <w:rFonts w:hint="eastAsia" w:cs="黑体"/>
          <w:kern w:val="0"/>
          <w:sz w:val="28"/>
          <w:szCs w:val="28"/>
        </w:rPr>
        <w:t>所在单位：</w:t>
      </w:r>
      <w:r>
        <w:rPr>
          <w:rFonts w:hint="eastAsia" w:cs="Arial"/>
          <w:kern w:val="0"/>
          <w:sz w:val="28"/>
          <w:szCs w:val="28"/>
          <w:u w:val="single"/>
        </w:rPr>
        <w:t xml:space="preserve">                                     </w:t>
      </w:r>
    </w:p>
    <w:p>
      <w:pPr>
        <w:autoSpaceDE w:val="0"/>
        <w:autoSpaceDN w:val="0"/>
        <w:adjustRightInd w:val="0"/>
        <w:spacing w:line="720" w:lineRule="auto"/>
        <w:ind w:left="1260" w:leftChars="400" w:hanging="420" w:hangingChars="150"/>
        <w:jc w:val="left"/>
        <w:rPr>
          <w:rFonts w:cs="黑体"/>
          <w:kern w:val="0"/>
          <w:sz w:val="28"/>
          <w:szCs w:val="28"/>
          <w:u w:val="single"/>
        </w:rPr>
      </w:pPr>
      <w:r>
        <w:rPr>
          <w:rFonts w:hint="eastAsia" w:cs="黑体"/>
          <w:kern w:val="0"/>
          <w:sz w:val="28"/>
          <w:szCs w:val="28"/>
        </w:rPr>
        <w:t>项目主管部门：</w:t>
      </w:r>
      <w:r>
        <w:rPr>
          <w:rFonts w:hint="eastAsia" w:cs="Arial"/>
          <w:kern w:val="0"/>
          <w:sz w:val="28"/>
          <w:szCs w:val="28"/>
          <w:u w:val="single"/>
        </w:rPr>
        <w:t xml:space="preserve">           </w:t>
      </w:r>
      <w:r>
        <w:rPr>
          <w:rFonts w:hint="eastAsia" w:cs="Arial"/>
          <w:kern w:val="0"/>
          <w:sz w:val="28"/>
          <w:szCs w:val="28"/>
          <w:u w:val="single"/>
          <w:lang w:eastAsia="zh-CN"/>
        </w:rPr>
        <w:t>人事处</w:t>
      </w:r>
      <w:r>
        <w:rPr>
          <w:rFonts w:hint="eastAsia" w:cs="Arial"/>
          <w:kern w:val="0"/>
          <w:sz w:val="28"/>
          <w:szCs w:val="28"/>
          <w:u w:val="single"/>
        </w:rPr>
        <w:t xml:space="preserve">                 </w:t>
      </w:r>
    </w:p>
    <w:p>
      <w:pPr>
        <w:autoSpaceDE w:val="0"/>
        <w:autoSpaceDN w:val="0"/>
        <w:adjustRightInd w:val="0"/>
        <w:spacing w:line="720" w:lineRule="auto"/>
        <w:ind w:left="1260" w:leftChars="400" w:hanging="420" w:hangingChars="150"/>
        <w:jc w:val="left"/>
        <w:rPr>
          <w:rFonts w:cs="Arial"/>
          <w:kern w:val="0"/>
          <w:sz w:val="28"/>
          <w:szCs w:val="28"/>
          <w:u w:val="single"/>
        </w:rPr>
      </w:pPr>
      <w:r>
        <w:rPr>
          <w:rFonts w:hint="eastAsia" w:cs="黑体"/>
          <w:kern w:val="0"/>
          <w:sz w:val="28"/>
          <w:szCs w:val="28"/>
        </w:rPr>
        <w:t>联系电话：</w:t>
      </w:r>
      <w:r>
        <w:rPr>
          <w:rFonts w:hint="eastAsia" w:cs="Arial"/>
          <w:kern w:val="0"/>
          <w:sz w:val="28"/>
          <w:szCs w:val="28"/>
          <w:u w:val="single"/>
        </w:rPr>
        <w:t xml:space="preserve">                                     </w:t>
      </w:r>
    </w:p>
    <w:p>
      <w:pPr>
        <w:autoSpaceDE w:val="0"/>
        <w:autoSpaceDN w:val="0"/>
        <w:adjustRightInd w:val="0"/>
        <w:spacing w:line="720" w:lineRule="auto"/>
        <w:ind w:left="1260" w:leftChars="400" w:hanging="420" w:hangingChars="150"/>
        <w:jc w:val="left"/>
        <w:rPr>
          <w:rFonts w:cs="黑体"/>
          <w:kern w:val="0"/>
          <w:sz w:val="28"/>
          <w:szCs w:val="28"/>
        </w:rPr>
      </w:pPr>
      <w:r>
        <w:rPr>
          <w:rFonts w:hint="eastAsia" w:cs="黑体"/>
          <w:kern w:val="0"/>
          <w:sz w:val="28"/>
          <w:szCs w:val="28"/>
        </w:rPr>
        <w:t>电子邮件：</w:t>
      </w:r>
      <w:r>
        <w:rPr>
          <w:rFonts w:hint="eastAsia" w:cs="Arial"/>
          <w:kern w:val="0"/>
          <w:sz w:val="28"/>
          <w:szCs w:val="28"/>
          <w:u w:val="single"/>
        </w:rPr>
        <w:t xml:space="preserve">                                     </w:t>
      </w:r>
    </w:p>
    <w:p>
      <w:pPr>
        <w:autoSpaceDE w:val="0"/>
        <w:autoSpaceDN w:val="0"/>
        <w:adjustRightInd w:val="0"/>
        <w:spacing w:line="720" w:lineRule="auto"/>
        <w:ind w:left="1260" w:leftChars="400" w:hanging="420" w:hangingChars="150"/>
        <w:jc w:val="left"/>
        <w:rPr>
          <w:rFonts w:cs="Arial"/>
          <w:kern w:val="0"/>
          <w:sz w:val="28"/>
          <w:szCs w:val="28"/>
          <w:u w:val="single"/>
        </w:rPr>
      </w:pPr>
      <w:r>
        <w:rPr>
          <w:rFonts w:hint="eastAsia" w:cs="黑体"/>
          <w:kern w:val="0"/>
          <w:sz w:val="28"/>
          <w:szCs w:val="28"/>
        </w:rPr>
        <w:t>填报日期：        20</w:t>
      </w:r>
      <w:r>
        <w:rPr>
          <w:rFonts w:cs="黑体"/>
          <w:kern w:val="0"/>
          <w:sz w:val="28"/>
          <w:szCs w:val="28"/>
        </w:rPr>
        <w:t>2</w:t>
      </w:r>
      <w:r>
        <w:rPr>
          <w:rFonts w:hint="eastAsia" w:cs="黑体"/>
          <w:kern w:val="0"/>
          <w:sz w:val="28"/>
          <w:szCs w:val="28"/>
        </w:rPr>
        <w:t xml:space="preserve">   年   月   日</w:t>
      </w:r>
    </w:p>
    <w:p>
      <w:pPr>
        <w:adjustRightInd w:val="0"/>
        <w:spacing w:line="440" w:lineRule="atLeast"/>
        <w:jc w:val="center"/>
        <w:textAlignment w:val="baseline"/>
        <w:rPr>
          <w:b/>
          <w:kern w:val="0"/>
          <w:sz w:val="28"/>
          <w:szCs w:val="20"/>
        </w:rPr>
      </w:pPr>
    </w:p>
    <w:p>
      <w:pPr>
        <w:adjustRightInd w:val="0"/>
        <w:spacing w:line="440" w:lineRule="atLeast"/>
        <w:jc w:val="center"/>
        <w:textAlignment w:val="baseline"/>
        <w:rPr>
          <w:b/>
          <w:kern w:val="0"/>
          <w:sz w:val="28"/>
          <w:szCs w:val="20"/>
        </w:rPr>
      </w:pPr>
    </w:p>
    <w:p>
      <w:pPr>
        <w:adjustRightInd w:val="0"/>
        <w:spacing w:line="440" w:lineRule="atLeast"/>
        <w:jc w:val="center"/>
        <w:textAlignment w:val="baseline"/>
        <w:rPr>
          <w:b/>
          <w:kern w:val="0"/>
          <w:sz w:val="28"/>
          <w:szCs w:val="20"/>
        </w:rPr>
      </w:pPr>
    </w:p>
    <w:p>
      <w:pPr>
        <w:adjustRightInd w:val="0"/>
        <w:spacing w:line="440" w:lineRule="atLeast"/>
        <w:jc w:val="center"/>
        <w:textAlignment w:val="baseline"/>
        <w:rPr>
          <w:b/>
          <w:kern w:val="0"/>
          <w:sz w:val="28"/>
          <w:szCs w:val="20"/>
        </w:rPr>
      </w:pPr>
      <w:r>
        <w:rPr>
          <w:rFonts w:hint="eastAsia"/>
          <w:b/>
          <w:kern w:val="0"/>
          <w:sz w:val="28"/>
          <w:szCs w:val="20"/>
        </w:rPr>
        <w:t>“双一流”建设办公室</w:t>
      </w:r>
    </w:p>
    <w:p>
      <w:pPr>
        <w:adjustRightInd w:val="0"/>
        <w:spacing w:line="440" w:lineRule="atLeast"/>
        <w:jc w:val="center"/>
        <w:textAlignment w:val="baseline"/>
        <w:rPr>
          <w:b/>
          <w:kern w:val="0"/>
          <w:sz w:val="28"/>
          <w:szCs w:val="20"/>
        </w:rPr>
      </w:pPr>
      <w:r>
        <w:rPr>
          <w:rFonts w:hint="eastAsia"/>
          <w:b/>
          <w:kern w:val="0"/>
          <w:sz w:val="28"/>
          <w:szCs w:val="20"/>
          <w:highlight w:val="yellow"/>
        </w:rPr>
        <w:t>202</w:t>
      </w:r>
      <w:r>
        <w:rPr>
          <w:b/>
          <w:kern w:val="0"/>
          <w:sz w:val="28"/>
          <w:szCs w:val="20"/>
          <w:highlight w:val="yellow"/>
        </w:rPr>
        <w:t>3</w:t>
      </w:r>
      <w:r>
        <w:rPr>
          <w:rFonts w:hint="eastAsia"/>
          <w:b/>
          <w:kern w:val="0"/>
          <w:sz w:val="28"/>
          <w:szCs w:val="20"/>
        </w:rPr>
        <w:t>年制</w:t>
      </w:r>
    </w:p>
    <w:p>
      <w:pPr>
        <w:pStyle w:val="20"/>
        <w:tabs>
          <w:tab w:val="left" w:pos="8640"/>
        </w:tabs>
        <w:spacing w:line="360" w:lineRule="auto"/>
        <w:ind w:right="428" w:rightChars="204"/>
        <w:jc w:val="center"/>
        <w:rPr>
          <w:rFonts w:ascii="Times New Roman" w:hAnsi="Times New Roman" w:eastAsia="黑体" w:cs="宋体"/>
          <w:b/>
          <w:bCs/>
          <w:sz w:val="32"/>
          <w:szCs w:val="32"/>
        </w:rPr>
        <w:sectPr>
          <w:footerReference r:id="rId5" w:type="default"/>
          <w:pgSz w:w="11906" w:h="16838"/>
          <w:pgMar w:top="1440" w:right="1800" w:bottom="1440" w:left="1800" w:header="851" w:footer="992" w:gutter="0"/>
          <w:cols w:space="720" w:num="1"/>
          <w:docGrid w:type="lines" w:linePitch="312" w:charSpace="0"/>
        </w:sectPr>
      </w:pPr>
    </w:p>
    <w:p>
      <w:pPr>
        <w:pStyle w:val="20"/>
        <w:tabs>
          <w:tab w:val="left" w:pos="8640"/>
        </w:tabs>
        <w:spacing w:line="360" w:lineRule="auto"/>
        <w:ind w:right="428" w:rightChars="204"/>
        <w:jc w:val="center"/>
        <w:rPr>
          <w:rFonts w:ascii="Times New Roman" w:hAnsi="Times New Roman" w:eastAsia="仿宋_GB2312"/>
          <w:b/>
          <w:sz w:val="32"/>
          <w:szCs w:val="32"/>
        </w:rPr>
      </w:pPr>
      <w:r>
        <w:rPr>
          <w:rFonts w:hint="eastAsia" w:ascii="Times New Roman" w:hAnsi="Times New Roman" w:eastAsia="黑体" w:cs="宋体"/>
          <w:b/>
          <w:bCs/>
          <w:sz w:val="32"/>
          <w:szCs w:val="32"/>
        </w:rPr>
        <w:t>填 写 说 明</w:t>
      </w:r>
    </w:p>
    <w:p>
      <w:pPr>
        <w:spacing w:line="660" w:lineRule="exact"/>
        <w:ind w:firstLine="480" w:firstLineChars="200"/>
        <w:jc w:val="left"/>
        <w:rPr>
          <w:sz w:val="24"/>
        </w:rPr>
      </w:pPr>
    </w:p>
    <w:p>
      <w:pPr>
        <w:spacing w:line="660" w:lineRule="exact"/>
        <w:ind w:firstLine="480" w:firstLineChars="200"/>
        <w:jc w:val="left"/>
        <w:rPr>
          <w:sz w:val="24"/>
        </w:rPr>
      </w:pPr>
      <w:r>
        <w:rPr>
          <w:rFonts w:hint="eastAsia"/>
          <w:sz w:val="24"/>
        </w:rPr>
        <w:t>一、项目名称：人才队伍建设经费—项目负责人姓名</w:t>
      </w:r>
      <w:r>
        <w:rPr>
          <w:sz w:val="24"/>
        </w:rPr>
        <w:t>。</w:t>
      </w:r>
    </w:p>
    <w:p>
      <w:pPr>
        <w:spacing w:line="660" w:lineRule="exact"/>
        <w:ind w:firstLine="480" w:firstLineChars="200"/>
        <w:jc w:val="left"/>
        <w:rPr>
          <w:sz w:val="24"/>
        </w:rPr>
      </w:pPr>
      <w:r>
        <w:rPr>
          <w:rFonts w:hint="eastAsia"/>
          <w:sz w:val="24"/>
        </w:rPr>
        <w:t>二</w:t>
      </w:r>
      <w:r>
        <w:rPr>
          <w:sz w:val="24"/>
        </w:rPr>
        <w:t>、</w:t>
      </w:r>
      <w:r>
        <w:rPr>
          <w:rFonts w:hint="eastAsia"/>
          <w:sz w:val="24"/>
        </w:rPr>
        <w:t>所在单位</w:t>
      </w:r>
      <w:r>
        <w:rPr>
          <w:sz w:val="24"/>
        </w:rPr>
        <w:t>的</w:t>
      </w:r>
      <w:r>
        <w:rPr>
          <w:rFonts w:hint="eastAsia"/>
          <w:sz w:val="24"/>
        </w:rPr>
        <w:t>名称，请按规范全称填写，并与单位公章一致。</w:t>
      </w:r>
    </w:p>
    <w:p>
      <w:pPr>
        <w:spacing w:line="660" w:lineRule="exact"/>
        <w:ind w:firstLine="480" w:firstLineChars="200"/>
        <w:jc w:val="left"/>
        <w:rPr>
          <w:color w:val="0000FF"/>
          <w:sz w:val="24"/>
        </w:rPr>
      </w:pPr>
      <w:r>
        <w:rPr>
          <w:rFonts w:hint="eastAsia"/>
          <w:sz w:val="24"/>
        </w:rPr>
        <w:t>三、任务书中的各项填报内容，应实事求是、真实完整、层次清晰。</w:t>
      </w:r>
    </w:p>
    <w:p>
      <w:pPr>
        <w:spacing w:line="660" w:lineRule="exact"/>
        <w:ind w:firstLine="480" w:firstLineChars="200"/>
        <w:rPr>
          <w:sz w:val="24"/>
        </w:rPr>
      </w:pPr>
      <w:r>
        <w:rPr>
          <w:rFonts w:hint="eastAsia"/>
          <w:sz w:val="24"/>
        </w:rPr>
        <w:t>四、任务书是项目过程管理、验收、监督评估和绩效考核的重要依据，项目负责人不得自行对审批通过的项目建设内容进行调整，不得降低项目预期目标。</w:t>
      </w:r>
    </w:p>
    <w:p>
      <w:pPr>
        <w:spacing w:line="660" w:lineRule="exact"/>
        <w:ind w:firstLine="480" w:firstLineChars="200"/>
        <w:jc w:val="left"/>
        <w:rPr>
          <w:sz w:val="24"/>
        </w:rPr>
      </w:pPr>
      <w:r>
        <w:rPr>
          <w:rFonts w:hint="eastAsia"/>
          <w:sz w:val="24"/>
        </w:rPr>
        <w:t>五、项目预算经费实行总额控制、分年度据实申报。当年申报经费一般应于当年12月中旬前用完（具体时间以财务处通知为准）。经费使用管理参照</w:t>
      </w:r>
      <w:r>
        <w:rPr>
          <w:sz w:val="24"/>
        </w:rPr>
        <w:t>国家</w:t>
      </w:r>
      <w:r>
        <w:rPr>
          <w:rFonts w:hint="eastAsia"/>
          <w:sz w:val="24"/>
        </w:rPr>
        <w:t>、省</w:t>
      </w:r>
      <w:r>
        <w:rPr>
          <w:sz w:val="24"/>
        </w:rPr>
        <w:t>和</w:t>
      </w:r>
      <w:r>
        <w:rPr>
          <w:rFonts w:hint="eastAsia"/>
          <w:sz w:val="24"/>
        </w:rPr>
        <w:t>学校相关管理办法。</w:t>
      </w:r>
    </w:p>
    <w:p>
      <w:pPr>
        <w:spacing w:line="660" w:lineRule="exact"/>
        <w:ind w:firstLine="480" w:firstLineChars="200"/>
        <w:jc w:val="left"/>
        <w:rPr>
          <w:sz w:val="24"/>
        </w:rPr>
      </w:pPr>
      <w:r>
        <w:rPr>
          <w:rFonts w:hint="eastAsia"/>
          <w:sz w:val="24"/>
        </w:rPr>
        <w:t>六、任务书一式三份，项目负责人、项目主管部门和“双一流”建设办公室各一份。</w:t>
      </w:r>
    </w:p>
    <w:p>
      <w:pPr>
        <w:spacing w:line="360" w:lineRule="auto"/>
        <w:rPr>
          <w:rFonts w:eastAsia="黑体"/>
          <w:sz w:val="10"/>
        </w:rPr>
        <w:sectPr>
          <w:footerReference r:id="rId6" w:type="default"/>
          <w:pgSz w:w="11906" w:h="16838"/>
          <w:pgMar w:top="1440" w:right="1800" w:bottom="1440" w:left="1800" w:header="851" w:footer="992" w:gutter="0"/>
          <w:pgNumType w:fmt="numberInDash" w:start="1"/>
          <w:cols w:space="720" w:num="1"/>
          <w:docGrid w:type="lines" w:linePitch="312" w:charSpace="0"/>
        </w:sectPr>
      </w:pPr>
    </w:p>
    <w:p>
      <w:pPr>
        <w:spacing w:line="360" w:lineRule="auto"/>
        <w:rPr>
          <w:rFonts w:cs="宋体"/>
          <w:b/>
          <w:kern w:val="0"/>
          <w:sz w:val="24"/>
        </w:rPr>
      </w:pPr>
      <w:r>
        <w:rPr>
          <w:rFonts w:hint="eastAsia" w:eastAsia="黑体" w:cs="宋体"/>
          <w:b/>
          <w:kern w:val="0"/>
          <w:sz w:val="28"/>
          <w:szCs w:val="28"/>
        </w:rPr>
        <w:t>一、项目基本信息表</w:t>
      </w:r>
    </w:p>
    <w:tbl>
      <w:tblPr>
        <w:tblStyle w:val="9"/>
        <w:tblW w:w="9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83"/>
        <w:gridCol w:w="1490"/>
        <w:gridCol w:w="2266"/>
        <w:gridCol w:w="1513"/>
        <w:gridCol w:w="3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83" w:type="dxa"/>
            <w:vMerge w:val="restart"/>
            <w:vAlign w:val="center"/>
          </w:tcPr>
          <w:p>
            <w:pPr>
              <w:snapToGrid w:val="0"/>
              <w:jc w:val="center"/>
              <w:rPr>
                <w:rFonts w:cs="仿宋_GB2312"/>
                <w:sz w:val="24"/>
              </w:rPr>
            </w:pPr>
            <w:r>
              <w:rPr>
                <w:rFonts w:hint="eastAsia" w:cs="仿宋_GB2312"/>
                <w:sz w:val="24"/>
              </w:rPr>
              <w:t>项目</w:t>
            </w:r>
          </w:p>
          <w:p>
            <w:pPr>
              <w:snapToGrid w:val="0"/>
              <w:jc w:val="center"/>
              <w:rPr>
                <w:rFonts w:cs="仿宋_GB2312"/>
                <w:sz w:val="24"/>
              </w:rPr>
            </w:pPr>
            <w:r>
              <w:rPr>
                <w:rFonts w:hint="eastAsia" w:cs="仿宋_GB2312"/>
                <w:sz w:val="24"/>
              </w:rPr>
              <w:t>负责</w:t>
            </w:r>
          </w:p>
          <w:p>
            <w:pPr>
              <w:snapToGrid w:val="0"/>
              <w:jc w:val="center"/>
              <w:rPr>
                <w:sz w:val="24"/>
              </w:rPr>
            </w:pPr>
            <w:r>
              <w:rPr>
                <w:rFonts w:hint="eastAsia" w:cs="仿宋_GB2312"/>
                <w:sz w:val="24"/>
              </w:rPr>
              <w:t>人</w:t>
            </w:r>
          </w:p>
        </w:tc>
        <w:tc>
          <w:tcPr>
            <w:tcW w:w="1490" w:type="dxa"/>
            <w:vAlign w:val="center"/>
          </w:tcPr>
          <w:p>
            <w:pPr>
              <w:snapToGrid w:val="0"/>
              <w:spacing w:before="20"/>
              <w:ind w:right="26"/>
              <w:jc w:val="center"/>
              <w:rPr>
                <w:rFonts w:cs="仿宋_GB2312"/>
                <w:sz w:val="24"/>
              </w:rPr>
            </w:pPr>
            <w:r>
              <w:rPr>
                <w:rFonts w:hint="eastAsia" w:cs="仿宋_GB2312"/>
                <w:sz w:val="24"/>
              </w:rPr>
              <w:t>姓 名</w:t>
            </w:r>
          </w:p>
        </w:tc>
        <w:tc>
          <w:tcPr>
            <w:tcW w:w="2266" w:type="dxa"/>
            <w:vAlign w:val="center"/>
          </w:tcPr>
          <w:p>
            <w:pPr>
              <w:snapToGrid w:val="0"/>
              <w:spacing w:before="20"/>
              <w:ind w:right="26"/>
              <w:jc w:val="center"/>
              <w:rPr>
                <w:rFonts w:cs="仿宋_GB2312"/>
                <w:sz w:val="24"/>
              </w:rPr>
            </w:pPr>
          </w:p>
        </w:tc>
        <w:tc>
          <w:tcPr>
            <w:tcW w:w="1513" w:type="dxa"/>
            <w:vAlign w:val="center"/>
          </w:tcPr>
          <w:p>
            <w:pPr>
              <w:snapToGrid w:val="0"/>
              <w:spacing w:before="20"/>
              <w:ind w:right="26"/>
              <w:jc w:val="center"/>
              <w:rPr>
                <w:rFonts w:cs="仿宋_GB2312"/>
                <w:sz w:val="24"/>
              </w:rPr>
            </w:pPr>
            <w:r>
              <w:rPr>
                <w:rFonts w:hint="eastAsia" w:cs="仿宋_GB2312"/>
                <w:sz w:val="24"/>
              </w:rPr>
              <w:t>人事编号</w:t>
            </w:r>
          </w:p>
        </w:tc>
        <w:tc>
          <w:tcPr>
            <w:tcW w:w="3188" w:type="dxa"/>
            <w:vAlign w:val="center"/>
          </w:tcPr>
          <w:p>
            <w:pPr>
              <w:snapToGrid w:val="0"/>
              <w:spacing w:before="20"/>
              <w:ind w:right="26"/>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83" w:type="dxa"/>
            <w:vMerge w:val="continue"/>
            <w:vAlign w:val="center"/>
          </w:tcPr>
          <w:p>
            <w:pPr>
              <w:jc w:val="center"/>
              <w:rPr>
                <w:sz w:val="24"/>
              </w:rPr>
            </w:pPr>
          </w:p>
        </w:tc>
        <w:tc>
          <w:tcPr>
            <w:tcW w:w="1490" w:type="dxa"/>
            <w:vAlign w:val="center"/>
          </w:tcPr>
          <w:p>
            <w:pPr>
              <w:snapToGrid w:val="0"/>
              <w:spacing w:before="20"/>
              <w:ind w:right="26"/>
              <w:jc w:val="center"/>
              <w:rPr>
                <w:rFonts w:cs="仿宋_GB2312"/>
                <w:sz w:val="24"/>
              </w:rPr>
            </w:pPr>
            <w:r>
              <w:rPr>
                <w:rFonts w:hint="eastAsia" w:cs="仿宋_GB2312"/>
                <w:sz w:val="24"/>
              </w:rPr>
              <w:t>所在单位</w:t>
            </w:r>
          </w:p>
        </w:tc>
        <w:tc>
          <w:tcPr>
            <w:tcW w:w="6967" w:type="dxa"/>
            <w:gridSpan w:val="3"/>
            <w:vAlign w:val="center"/>
          </w:tcPr>
          <w:p>
            <w:pPr>
              <w:snapToGrid w:val="0"/>
              <w:spacing w:before="20"/>
              <w:ind w:right="26"/>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783" w:type="dxa"/>
            <w:vMerge w:val="continue"/>
            <w:vAlign w:val="center"/>
          </w:tcPr>
          <w:p>
            <w:pPr>
              <w:jc w:val="center"/>
              <w:rPr>
                <w:sz w:val="24"/>
              </w:rPr>
            </w:pPr>
          </w:p>
        </w:tc>
        <w:tc>
          <w:tcPr>
            <w:tcW w:w="1490" w:type="dxa"/>
            <w:vAlign w:val="center"/>
          </w:tcPr>
          <w:p>
            <w:pPr>
              <w:snapToGrid w:val="0"/>
              <w:spacing w:before="20"/>
              <w:ind w:right="26"/>
              <w:jc w:val="center"/>
              <w:rPr>
                <w:rFonts w:cs="仿宋_GB2312"/>
                <w:sz w:val="24"/>
              </w:rPr>
            </w:pPr>
            <w:r>
              <w:rPr>
                <w:rFonts w:hint="eastAsia" w:cs="仿宋_GB2312"/>
                <w:sz w:val="24"/>
              </w:rPr>
              <w:t>电子邮箱</w:t>
            </w:r>
          </w:p>
        </w:tc>
        <w:tc>
          <w:tcPr>
            <w:tcW w:w="2266" w:type="dxa"/>
            <w:vAlign w:val="center"/>
          </w:tcPr>
          <w:p>
            <w:pPr>
              <w:snapToGrid w:val="0"/>
              <w:spacing w:before="20"/>
              <w:ind w:right="26"/>
              <w:jc w:val="center"/>
              <w:rPr>
                <w:rFonts w:cs="仿宋_GB2312"/>
                <w:sz w:val="24"/>
              </w:rPr>
            </w:pPr>
          </w:p>
        </w:tc>
        <w:tc>
          <w:tcPr>
            <w:tcW w:w="1513" w:type="dxa"/>
            <w:vAlign w:val="center"/>
          </w:tcPr>
          <w:p>
            <w:pPr>
              <w:snapToGrid w:val="0"/>
              <w:spacing w:before="20"/>
              <w:ind w:right="26"/>
              <w:jc w:val="center"/>
              <w:rPr>
                <w:rFonts w:cs="仿宋_GB2312"/>
                <w:sz w:val="24"/>
              </w:rPr>
            </w:pPr>
            <w:r>
              <w:rPr>
                <w:rFonts w:hint="eastAsia" w:cs="仿宋_GB2312"/>
                <w:sz w:val="24"/>
              </w:rPr>
              <w:t>移动电话</w:t>
            </w:r>
          </w:p>
        </w:tc>
        <w:tc>
          <w:tcPr>
            <w:tcW w:w="3188" w:type="dxa"/>
            <w:vAlign w:val="center"/>
          </w:tcPr>
          <w:p>
            <w:pPr>
              <w:snapToGrid w:val="0"/>
              <w:spacing w:before="20"/>
              <w:ind w:right="26"/>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783" w:type="dxa"/>
            <w:vMerge w:val="continue"/>
            <w:vAlign w:val="center"/>
          </w:tcPr>
          <w:p>
            <w:pPr>
              <w:jc w:val="center"/>
              <w:rPr>
                <w:sz w:val="24"/>
              </w:rPr>
            </w:pPr>
          </w:p>
        </w:tc>
        <w:tc>
          <w:tcPr>
            <w:tcW w:w="1490" w:type="dxa"/>
            <w:vAlign w:val="center"/>
          </w:tcPr>
          <w:p>
            <w:pPr>
              <w:snapToGrid w:val="0"/>
              <w:spacing w:before="20"/>
              <w:ind w:right="26"/>
              <w:jc w:val="center"/>
              <w:rPr>
                <w:rFonts w:cs="仿宋_GB2312"/>
                <w:sz w:val="24"/>
              </w:rPr>
            </w:pPr>
            <w:r>
              <w:rPr>
                <w:rFonts w:hint="eastAsia" w:ascii="宋体" w:hAnsi="宋体" w:cs="仿宋_GB2312"/>
                <w:sz w:val="24"/>
              </w:rPr>
              <w:t>合同聘期</w:t>
            </w:r>
          </w:p>
        </w:tc>
        <w:tc>
          <w:tcPr>
            <w:tcW w:w="6967" w:type="dxa"/>
            <w:gridSpan w:val="3"/>
            <w:vAlign w:val="center"/>
          </w:tcPr>
          <w:p>
            <w:pPr>
              <w:snapToGrid w:val="0"/>
              <w:spacing w:before="20"/>
              <w:ind w:right="26"/>
              <w:jc w:val="center"/>
              <w:rPr>
                <w:rFonts w:cs="仿宋_GB2312"/>
                <w:sz w:val="24"/>
              </w:rPr>
            </w:pPr>
            <w:r>
              <w:rPr>
                <w:rFonts w:hint="eastAsia" w:ascii="宋体" w:hAnsi="宋体" w:cs="仿宋_GB2312"/>
                <w:sz w:val="24"/>
              </w:rPr>
              <w:t xml:space="preserve"> 年   月   日     -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783" w:type="dxa"/>
            <w:vMerge w:val="restart"/>
            <w:vAlign w:val="center"/>
          </w:tcPr>
          <w:p>
            <w:pPr>
              <w:snapToGrid w:val="0"/>
              <w:jc w:val="center"/>
              <w:rPr>
                <w:rFonts w:cs="仿宋_GB2312"/>
                <w:sz w:val="24"/>
              </w:rPr>
            </w:pPr>
            <w:r>
              <w:rPr>
                <w:rFonts w:hint="eastAsia" w:cs="仿宋_GB2312"/>
                <w:sz w:val="24"/>
              </w:rPr>
              <w:t>项目联络人</w:t>
            </w:r>
          </w:p>
        </w:tc>
        <w:tc>
          <w:tcPr>
            <w:tcW w:w="1490" w:type="dxa"/>
            <w:vAlign w:val="center"/>
          </w:tcPr>
          <w:p>
            <w:pPr>
              <w:snapToGrid w:val="0"/>
              <w:ind w:right="28"/>
              <w:jc w:val="center"/>
              <w:rPr>
                <w:rFonts w:cs="仿宋_GB2312"/>
                <w:sz w:val="24"/>
              </w:rPr>
            </w:pPr>
            <w:r>
              <w:rPr>
                <w:rFonts w:hint="eastAsia" w:cs="仿宋_GB2312"/>
                <w:sz w:val="24"/>
              </w:rPr>
              <w:t>姓 名</w:t>
            </w:r>
          </w:p>
        </w:tc>
        <w:tc>
          <w:tcPr>
            <w:tcW w:w="2266" w:type="dxa"/>
            <w:vAlign w:val="center"/>
          </w:tcPr>
          <w:p>
            <w:pPr>
              <w:snapToGrid w:val="0"/>
              <w:ind w:right="28"/>
              <w:jc w:val="center"/>
              <w:rPr>
                <w:rFonts w:cs="仿宋_GB2312"/>
                <w:sz w:val="24"/>
              </w:rPr>
            </w:pPr>
          </w:p>
        </w:tc>
        <w:tc>
          <w:tcPr>
            <w:tcW w:w="1513" w:type="dxa"/>
            <w:vAlign w:val="center"/>
          </w:tcPr>
          <w:p>
            <w:pPr>
              <w:snapToGrid w:val="0"/>
              <w:ind w:right="28"/>
              <w:jc w:val="center"/>
              <w:rPr>
                <w:rFonts w:cs="仿宋_GB2312"/>
                <w:sz w:val="24"/>
              </w:rPr>
            </w:pPr>
            <w:r>
              <w:rPr>
                <w:rFonts w:hint="eastAsia" w:cs="仿宋_GB2312"/>
                <w:sz w:val="24"/>
              </w:rPr>
              <w:t>固定电话</w:t>
            </w:r>
          </w:p>
        </w:tc>
        <w:tc>
          <w:tcPr>
            <w:tcW w:w="3188" w:type="dxa"/>
            <w:vAlign w:val="center"/>
          </w:tcPr>
          <w:p>
            <w:pPr>
              <w:snapToGrid w:val="0"/>
              <w:ind w:right="28"/>
              <w:jc w:val="left"/>
              <w:rPr>
                <w:rFonts w:cs="仿宋_GB2312"/>
                <w:sz w:val="24"/>
              </w:rPr>
            </w:pPr>
            <w:r>
              <w:rPr>
                <w:rFonts w:hint="eastAsia" w:cs="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783" w:type="dxa"/>
            <w:vMerge w:val="continue"/>
            <w:vAlign w:val="center"/>
          </w:tcPr>
          <w:p>
            <w:pPr>
              <w:snapToGrid w:val="0"/>
              <w:ind w:right="28"/>
              <w:jc w:val="center"/>
              <w:rPr>
                <w:sz w:val="24"/>
              </w:rPr>
            </w:pPr>
          </w:p>
        </w:tc>
        <w:tc>
          <w:tcPr>
            <w:tcW w:w="1490" w:type="dxa"/>
            <w:vAlign w:val="center"/>
          </w:tcPr>
          <w:p>
            <w:pPr>
              <w:snapToGrid w:val="0"/>
              <w:ind w:right="28"/>
              <w:jc w:val="center"/>
              <w:rPr>
                <w:rFonts w:cs="仿宋_GB2312"/>
                <w:sz w:val="24"/>
              </w:rPr>
            </w:pPr>
            <w:r>
              <w:rPr>
                <w:rFonts w:hint="eastAsia" w:cs="仿宋_GB2312"/>
                <w:sz w:val="24"/>
              </w:rPr>
              <w:t>电子邮箱</w:t>
            </w:r>
          </w:p>
        </w:tc>
        <w:tc>
          <w:tcPr>
            <w:tcW w:w="2266" w:type="dxa"/>
            <w:vAlign w:val="center"/>
          </w:tcPr>
          <w:p>
            <w:pPr>
              <w:snapToGrid w:val="0"/>
              <w:ind w:right="28"/>
              <w:jc w:val="center"/>
              <w:rPr>
                <w:rFonts w:cs="仿宋_GB2312"/>
                <w:sz w:val="24"/>
              </w:rPr>
            </w:pPr>
          </w:p>
        </w:tc>
        <w:tc>
          <w:tcPr>
            <w:tcW w:w="1513" w:type="dxa"/>
            <w:vAlign w:val="center"/>
          </w:tcPr>
          <w:p>
            <w:pPr>
              <w:snapToGrid w:val="0"/>
              <w:ind w:right="28"/>
              <w:jc w:val="center"/>
              <w:rPr>
                <w:rFonts w:cs="仿宋_GB2312"/>
                <w:sz w:val="24"/>
              </w:rPr>
            </w:pPr>
            <w:r>
              <w:rPr>
                <w:rFonts w:hint="eastAsia" w:cs="仿宋_GB2312"/>
                <w:sz w:val="24"/>
              </w:rPr>
              <w:t>移动电话</w:t>
            </w:r>
          </w:p>
        </w:tc>
        <w:tc>
          <w:tcPr>
            <w:tcW w:w="3188" w:type="dxa"/>
            <w:vAlign w:val="center"/>
          </w:tcPr>
          <w:p>
            <w:pPr>
              <w:snapToGrid w:val="0"/>
              <w:ind w:right="28"/>
              <w:rPr>
                <w:rFonts w:cs="仿宋_GB2312"/>
                <w:sz w:val="24"/>
              </w:rPr>
            </w:pPr>
            <w:r>
              <w:rPr>
                <w:rFonts w:hint="eastAsia" w:cs="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812" w:hRule="atLeast"/>
          <w:jc w:val="center"/>
        </w:trPr>
        <w:tc>
          <w:tcPr>
            <w:tcW w:w="783" w:type="dxa"/>
            <w:vAlign w:val="center"/>
          </w:tcPr>
          <w:p>
            <w:pPr>
              <w:snapToGrid w:val="0"/>
              <w:jc w:val="center"/>
              <w:rPr>
                <w:rFonts w:cs="仿宋_GB2312"/>
                <w:sz w:val="24"/>
              </w:rPr>
            </w:pPr>
            <w:r>
              <w:rPr>
                <w:rFonts w:hint="eastAsia" w:cs="仿宋_GB2312"/>
                <w:sz w:val="24"/>
              </w:rPr>
              <w:t>项目</w:t>
            </w:r>
          </w:p>
          <w:p>
            <w:pPr>
              <w:snapToGrid w:val="0"/>
              <w:jc w:val="center"/>
              <w:rPr>
                <w:rFonts w:cs="仿宋_GB2312"/>
                <w:sz w:val="24"/>
              </w:rPr>
            </w:pPr>
            <w:r>
              <w:rPr>
                <w:rFonts w:hint="eastAsia" w:cs="仿宋_GB2312"/>
                <w:sz w:val="24"/>
              </w:rPr>
              <w:t>简介</w:t>
            </w:r>
          </w:p>
          <w:p>
            <w:pPr>
              <w:snapToGrid w:val="0"/>
              <w:jc w:val="center"/>
              <w:rPr>
                <w:rFonts w:cs="仿宋_GB2312"/>
                <w:sz w:val="24"/>
              </w:rPr>
            </w:pPr>
            <w:r>
              <w:rPr>
                <w:rFonts w:hint="eastAsia" w:cs="仿宋_GB2312"/>
                <w:sz w:val="24"/>
              </w:rPr>
              <w:t>(限300</w:t>
            </w:r>
          </w:p>
          <w:p>
            <w:pPr>
              <w:snapToGrid w:val="0"/>
              <w:jc w:val="center"/>
              <w:rPr>
                <w:rFonts w:cs="仿宋_GB2312"/>
                <w:sz w:val="24"/>
              </w:rPr>
            </w:pPr>
            <w:r>
              <w:rPr>
                <w:rFonts w:hint="eastAsia" w:cs="仿宋_GB2312"/>
                <w:sz w:val="24"/>
              </w:rPr>
              <w:t>字以内)</w:t>
            </w:r>
          </w:p>
        </w:tc>
        <w:tc>
          <w:tcPr>
            <w:tcW w:w="8457" w:type="dxa"/>
            <w:gridSpan w:val="4"/>
            <w:vAlign w:val="center"/>
          </w:tcPr>
          <w:p>
            <w:pPr>
              <w:snapToGrid w:val="0"/>
              <w:spacing w:before="20"/>
              <w:ind w:right="28" w:firstLine="480" w:firstLineChars="200"/>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tc>
      </w:tr>
    </w:tbl>
    <w:p>
      <w:pPr>
        <w:spacing w:line="360" w:lineRule="auto"/>
        <w:rPr>
          <w:rFonts w:eastAsia="黑体" w:cs="宋体"/>
          <w:b/>
          <w:kern w:val="0"/>
          <w:sz w:val="28"/>
          <w:szCs w:val="28"/>
        </w:rPr>
      </w:pPr>
      <w:r>
        <w:rPr>
          <w:rFonts w:eastAsia="黑体" w:cs="宋体"/>
          <w:b/>
          <w:kern w:val="0"/>
          <w:sz w:val="28"/>
          <w:szCs w:val="28"/>
        </w:rPr>
        <w:br w:type="page"/>
      </w:r>
      <w:r>
        <w:rPr>
          <w:rFonts w:hint="eastAsia" w:eastAsia="黑体" w:cs="宋体"/>
          <w:b/>
          <w:kern w:val="0"/>
          <w:sz w:val="28"/>
          <w:szCs w:val="28"/>
        </w:rPr>
        <w:t>二、项目建设内容及预期目标</w:t>
      </w:r>
    </w:p>
    <w:tbl>
      <w:tblPr>
        <w:tblStyle w:val="9"/>
        <w:tblW w:w="9240" w:type="dxa"/>
        <w:tblInd w:w="-3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6"/>
        <w:gridCol w:w="4956"/>
        <w:gridCol w:w="2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9240" w:type="dxa"/>
            <w:gridSpan w:val="3"/>
            <w:tcBorders>
              <w:bottom w:val="single" w:color="000000" w:sz="4" w:space="0"/>
            </w:tcBorders>
          </w:tcPr>
          <w:p>
            <w:pPr>
              <w:spacing w:line="360" w:lineRule="auto"/>
              <w:rPr>
                <w:sz w:val="24"/>
              </w:rPr>
            </w:pPr>
            <w:r>
              <w:rPr>
                <w:rFonts w:hint="eastAsia"/>
                <w:sz w:val="24"/>
              </w:rPr>
              <w:t>（一）项目立项依据（简要阐述现有的工作基础、建设的必要性与可行性等）</w:t>
            </w:r>
          </w:p>
          <w:p>
            <w:pPr>
              <w:spacing w:line="360" w:lineRule="auto"/>
              <w:rPr>
                <w:b/>
                <w:sz w:val="28"/>
                <w:szCs w:val="28"/>
              </w:rPr>
            </w:pPr>
          </w:p>
          <w:p>
            <w:pPr>
              <w:spacing w:line="360" w:lineRule="auto"/>
              <w:rPr>
                <w:b/>
                <w:sz w:val="28"/>
                <w:szCs w:val="28"/>
              </w:rPr>
            </w:pPr>
          </w:p>
          <w:p>
            <w:pPr>
              <w:spacing w:line="360" w:lineRule="auto"/>
              <w:rPr>
                <w:b/>
                <w:sz w:val="28"/>
                <w:szCs w:val="28"/>
              </w:rPr>
            </w:pPr>
          </w:p>
          <w:p>
            <w:pPr>
              <w:spacing w:line="360" w:lineRule="auto"/>
              <w:rPr>
                <w:b/>
                <w:sz w:val="28"/>
                <w:szCs w:val="28"/>
              </w:rPr>
            </w:pPr>
          </w:p>
          <w:p>
            <w:pPr>
              <w:spacing w:line="360" w:lineRule="auto"/>
              <w:rPr>
                <w:b/>
                <w:sz w:val="28"/>
                <w:szCs w:val="28"/>
              </w:rPr>
            </w:pPr>
          </w:p>
          <w:p>
            <w:pPr>
              <w:spacing w:line="360" w:lineRule="auto"/>
              <w:rPr>
                <w:b/>
                <w:sz w:val="28"/>
                <w:szCs w:val="28"/>
              </w:rPr>
            </w:pPr>
          </w:p>
          <w:p>
            <w:pPr>
              <w:spacing w:line="360" w:lineRule="auto"/>
              <w:rPr>
                <w:b/>
                <w:sz w:val="28"/>
                <w:szCs w:val="28"/>
              </w:rPr>
            </w:pPr>
          </w:p>
          <w:p>
            <w:pPr>
              <w:spacing w:line="360" w:lineRule="auto"/>
              <w:rPr>
                <w:b/>
                <w:sz w:val="28"/>
                <w:szCs w:val="28"/>
              </w:rPr>
            </w:pPr>
          </w:p>
          <w:p>
            <w:pPr>
              <w:spacing w:line="360" w:lineRule="auto"/>
              <w:rP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0" w:hRule="atLeast"/>
        </w:trPr>
        <w:tc>
          <w:tcPr>
            <w:tcW w:w="9240" w:type="dxa"/>
            <w:gridSpan w:val="3"/>
            <w:tcBorders>
              <w:top w:val="single" w:color="000000" w:sz="4" w:space="0"/>
              <w:bottom w:val="single" w:color="000000" w:sz="4" w:space="0"/>
            </w:tcBorders>
          </w:tcPr>
          <w:p>
            <w:pPr>
              <w:spacing w:line="360" w:lineRule="auto"/>
              <w:rPr>
                <w:sz w:val="24"/>
              </w:rPr>
            </w:pPr>
            <w:r>
              <w:rPr>
                <w:rFonts w:hint="eastAsia"/>
                <w:sz w:val="24"/>
              </w:rPr>
              <w:t>（二）项目建设内容（此部分为重点阐述内容）</w:t>
            </w: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1" w:hRule="atLeast"/>
        </w:trPr>
        <w:tc>
          <w:tcPr>
            <w:tcW w:w="9240" w:type="dxa"/>
            <w:gridSpan w:val="3"/>
            <w:tcBorders>
              <w:top w:val="single" w:color="000000" w:sz="4" w:space="0"/>
              <w:bottom w:val="single" w:color="000000" w:sz="4" w:space="0"/>
            </w:tcBorders>
          </w:tcPr>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7" w:hRule="atLeast"/>
        </w:trPr>
        <w:tc>
          <w:tcPr>
            <w:tcW w:w="9240" w:type="dxa"/>
            <w:gridSpan w:val="3"/>
            <w:tcBorders>
              <w:top w:val="single" w:color="000000" w:sz="4" w:space="0"/>
            </w:tcBorders>
          </w:tcPr>
          <w:p>
            <w:pPr>
              <w:spacing w:line="360" w:lineRule="auto"/>
              <w:rPr>
                <w:sz w:val="24"/>
              </w:rPr>
            </w:pPr>
            <w:r>
              <w:rPr>
                <w:rFonts w:hint="eastAsia"/>
                <w:sz w:val="24"/>
              </w:rPr>
              <w:t>（三）项目实施计划（包括总体计划和分年度计划）</w:t>
            </w:r>
          </w:p>
          <w:p>
            <w:pPr>
              <w:spacing w:line="360" w:lineRule="auto"/>
              <w:rPr>
                <w:b/>
                <w:sz w:val="28"/>
                <w:szCs w:val="28"/>
              </w:rPr>
            </w:pPr>
          </w:p>
          <w:p>
            <w:pPr>
              <w:spacing w:line="360" w:lineRule="auto"/>
              <w:rPr>
                <w:b/>
                <w:sz w:val="28"/>
                <w:szCs w:val="28"/>
              </w:rPr>
            </w:pPr>
          </w:p>
          <w:p>
            <w:pPr>
              <w:spacing w:line="360" w:lineRule="auto"/>
              <w:rPr>
                <w:b/>
                <w:sz w:val="28"/>
                <w:szCs w:val="28"/>
              </w:rPr>
            </w:pPr>
          </w:p>
          <w:p>
            <w:pPr>
              <w:spacing w:line="360" w:lineRule="auto"/>
              <w:rPr>
                <w:b/>
                <w:sz w:val="28"/>
                <w:szCs w:val="28"/>
              </w:rPr>
            </w:pPr>
          </w:p>
          <w:p>
            <w:pPr>
              <w:spacing w:line="360" w:lineRule="auto"/>
              <w:rPr>
                <w:b/>
                <w:sz w:val="28"/>
                <w:szCs w:val="28"/>
              </w:rPr>
            </w:pPr>
          </w:p>
          <w:p>
            <w:pPr>
              <w:spacing w:line="360" w:lineRule="auto"/>
              <w:rPr>
                <w:b/>
                <w:sz w:val="28"/>
                <w:szCs w:val="28"/>
              </w:rPr>
            </w:pPr>
          </w:p>
          <w:p>
            <w:pPr>
              <w:spacing w:line="360" w:lineRule="auto"/>
              <w:rPr>
                <w:b/>
                <w:sz w:val="28"/>
                <w:szCs w:val="28"/>
              </w:rPr>
            </w:pPr>
          </w:p>
          <w:p>
            <w:pPr>
              <w:spacing w:line="360" w:lineRule="auto"/>
              <w:rPr>
                <w:b/>
                <w:sz w:val="28"/>
                <w:szCs w:val="28"/>
              </w:rPr>
            </w:pPr>
          </w:p>
          <w:p>
            <w:pPr>
              <w:spacing w:line="360" w:lineRule="auto"/>
              <w:rPr>
                <w:b/>
                <w:sz w:val="28"/>
                <w:szCs w:val="28"/>
              </w:rPr>
            </w:pPr>
          </w:p>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0" w:type="dxa"/>
            <w:gridSpan w:val="3"/>
          </w:tcPr>
          <w:p>
            <w:pPr>
              <w:spacing w:line="360" w:lineRule="auto"/>
              <w:rPr>
                <w:b/>
                <w:sz w:val="28"/>
                <w:szCs w:val="28"/>
              </w:rPr>
            </w:pPr>
            <w:r>
              <w:rPr>
                <w:rFonts w:hint="eastAsia"/>
                <w:sz w:val="24"/>
              </w:rPr>
              <w:t>（四）项目预期目标（包括定量和定性目标）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6" w:type="dxa"/>
            <w:vAlign w:val="center"/>
          </w:tcPr>
          <w:p>
            <w:pPr>
              <w:spacing w:line="360" w:lineRule="auto"/>
              <w:jc w:val="center"/>
              <w:rPr>
                <w:b/>
                <w:sz w:val="28"/>
                <w:szCs w:val="28"/>
              </w:rPr>
            </w:pPr>
            <w:r>
              <w:rPr>
                <w:rFonts w:hint="eastAsia"/>
                <w:sz w:val="24"/>
              </w:rPr>
              <w:t>总体目标</w:t>
            </w:r>
          </w:p>
        </w:tc>
        <w:tc>
          <w:tcPr>
            <w:tcW w:w="7514" w:type="dxa"/>
            <w:gridSpan w:val="2"/>
          </w:tcPr>
          <w:p>
            <w:pPr>
              <w:spacing w:line="360" w:lineRule="auto"/>
              <w:rPr>
                <w:b/>
                <w:sz w:val="28"/>
                <w:szCs w:val="28"/>
              </w:rPr>
            </w:pPr>
          </w:p>
          <w:p>
            <w:pPr>
              <w:spacing w:line="360" w:lineRule="auto"/>
              <w:rPr>
                <w:b/>
                <w:sz w:val="28"/>
                <w:szCs w:val="28"/>
              </w:rPr>
            </w:pPr>
          </w:p>
          <w:p>
            <w:pPr>
              <w:spacing w:line="360" w:lineRule="auto"/>
              <w:rPr>
                <w:b/>
                <w:sz w:val="28"/>
                <w:szCs w:val="28"/>
              </w:rPr>
            </w:pPr>
          </w:p>
          <w:p>
            <w:pPr>
              <w:spacing w:line="360" w:lineRule="auto"/>
              <w:rP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6" w:type="dxa"/>
            <w:vMerge w:val="restart"/>
            <w:vAlign w:val="center"/>
          </w:tcPr>
          <w:p>
            <w:pPr>
              <w:spacing w:line="360" w:lineRule="auto"/>
              <w:jc w:val="center"/>
              <w:rPr>
                <w:b/>
                <w:sz w:val="28"/>
                <w:szCs w:val="28"/>
              </w:rPr>
            </w:pPr>
            <w:r>
              <w:rPr>
                <w:rFonts w:hint="eastAsia"/>
                <w:sz w:val="24"/>
              </w:rPr>
              <w:t>绩效指标</w:t>
            </w:r>
          </w:p>
        </w:tc>
        <w:tc>
          <w:tcPr>
            <w:tcW w:w="4956" w:type="dxa"/>
          </w:tcPr>
          <w:p>
            <w:pPr>
              <w:spacing w:line="360" w:lineRule="auto"/>
              <w:jc w:val="center"/>
              <w:rPr>
                <w:sz w:val="24"/>
              </w:rPr>
            </w:pPr>
            <w:r>
              <w:rPr>
                <w:rFonts w:hint="eastAsia"/>
                <w:sz w:val="24"/>
              </w:rPr>
              <w:t>具体指标</w:t>
            </w:r>
          </w:p>
        </w:tc>
        <w:tc>
          <w:tcPr>
            <w:tcW w:w="2558" w:type="dxa"/>
          </w:tcPr>
          <w:p>
            <w:pPr>
              <w:spacing w:line="360" w:lineRule="auto"/>
              <w:jc w:val="center"/>
              <w:rPr>
                <w:sz w:val="24"/>
              </w:rPr>
            </w:pPr>
            <w:r>
              <w:rPr>
                <w:rFonts w:hint="eastAsia"/>
                <w:sz w:val="24"/>
              </w:rPr>
              <w:t>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6" w:type="dxa"/>
            <w:vMerge w:val="continue"/>
            <w:vAlign w:val="center"/>
          </w:tcPr>
          <w:p>
            <w:pPr>
              <w:spacing w:line="360" w:lineRule="auto"/>
              <w:jc w:val="center"/>
              <w:rPr>
                <w:sz w:val="24"/>
              </w:rPr>
            </w:pPr>
          </w:p>
        </w:tc>
        <w:tc>
          <w:tcPr>
            <w:tcW w:w="4956" w:type="dxa"/>
          </w:tcPr>
          <w:p>
            <w:pPr>
              <w:spacing w:line="360" w:lineRule="auto"/>
              <w:rPr>
                <w:b/>
                <w:sz w:val="28"/>
                <w:szCs w:val="28"/>
              </w:rPr>
            </w:pPr>
          </w:p>
        </w:tc>
        <w:tc>
          <w:tcPr>
            <w:tcW w:w="2558" w:type="dxa"/>
          </w:tcPr>
          <w:p>
            <w:pPr>
              <w:spacing w:line="360" w:lineRule="auto"/>
              <w:rP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6" w:type="dxa"/>
            <w:vMerge w:val="continue"/>
            <w:vAlign w:val="center"/>
          </w:tcPr>
          <w:p>
            <w:pPr>
              <w:spacing w:line="360" w:lineRule="auto"/>
              <w:jc w:val="center"/>
              <w:rPr>
                <w:sz w:val="24"/>
              </w:rPr>
            </w:pPr>
          </w:p>
        </w:tc>
        <w:tc>
          <w:tcPr>
            <w:tcW w:w="4956" w:type="dxa"/>
          </w:tcPr>
          <w:p>
            <w:pPr>
              <w:spacing w:line="360" w:lineRule="auto"/>
              <w:rPr>
                <w:b/>
                <w:sz w:val="28"/>
                <w:szCs w:val="28"/>
              </w:rPr>
            </w:pPr>
          </w:p>
        </w:tc>
        <w:tc>
          <w:tcPr>
            <w:tcW w:w="2558" w:type="dxa"/>
          </w:tcPr>
          <w:p>
            <w:pPr>
              <w:spacing w:line="360" w:lineRule="auto"/>
              <w:rP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6" w:type="dxa"/>
            <w:vMerge w:val="continue"/>
            <w:vAlign w:val="center"/>
          </w:tcPr>
          <w:p>
            <w:pPr>
              <w:spacing w:line="360" w:lineRule="auto"/>
              <w:jc w:val="center"/>
              <w:rPr>
                <w:sz w:val="24"/>
              </w:rPr>
            </w:pPr>
          </w:p>
        </w:tc>
        <w:tc>
          <w:tcPr>
            <w:tcW w:w="4956" w:type="dxa"/>
          </w:tcPr>
          <w:p>
            <w:pPr>
              <w:spacing w:line="360" w:lineRule="auto"/>
              <w:rPr>
                <w:b/>
                <w:sz w:val="28"/>
                <w:szCs w:val="28"/>
              </w:rPr>
            </w:pPr>
          </w:p>
        </w:tc>
        <w:tc>
          <w:tcPr>
            <w:tcW w:w="2558" w:type="dxa"/>
          </w:tcPr>
          <w:p>
            <w:pPr>
              <w:spacing w:line="360" w:lineRule="auto"/>
              <w:rP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6" w:type="dxa"/>
            <w:vMerge w:val="continue"/>
            <w:vAlign w:val="center"/>
          </w:tcPr>
          <w:p>
            <w:pPr>
              <w:spacing w:line="360" w:lineRule="auto"/>
              <w:jc w:val="center"/>
              <w:rPr>
                <w:sz w:val="24"/>
              </w:rPr>
            </w:pPr>
          </w:p>
        </w:tc>
        <w:tc>
          <w:tcPr>
            <w:tcW w:w="4956" w:type="dxa"/>
          </w:tcPr>
          <w:p>
            <w:pPr>
              <w:spacing w:line="360" w:lineRule="auto"/>
              <w:rPr>
                <w:b/>
                <w:sz w:val="28"/>
                <w:szCs w:val="28"/>
              </w:rPr>
            </w:pPr>
          </w:p>
        </w:tc>
        <w:tc>
          <w:tcPr>
            <w:tcW w:w="2558" w:type="dxa"/>
          </w:tcPr>
          <w:p>
            <w:pPr>
              <w:spacing w:line="360" w:lineRule="auto"/>
              <w:rP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6" w:type="dxa"/>
            <w:vMerge w:val="continue"/>
            <w:vAlign w:val="center"/>
          </w:tcPr>
          <w:p>
            <w:pPr>
              <w:spacing w:line="360" w:lineRule="auto"/>
              <w:jc w:val="center"/>
              <w:rPr>
                <w:sz w:val="24"/>
              </w:rPr>
            </w:pPr>
          </w:p>
        </w:tc>
        <w:tc>
          <w:tcPr>
            <w:tcW w:w="4956" w:type="dxa"/>
          </w:tcPr>
          <w:p>
            <w:pPr>
              <w:spacing w:line="360" w:lineRule="auto"/>
              <w:rPr>
                <w:b/>
                <w:sz w:val="28"/>
                <w:szCs w:val="28"/>
              </w:rPr>
            </w:pPr>
          </w:p>
        </w:tc>
        <w:tc>
          <w:tcPr>
            <w:tcW w:w="2558" w:type="dxa"/>
          </w:tcPr>
          <w:p>
            <w:pPr>
              <w:spacing w:line="360" w:lineRule="auto"/>
              <w:rP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0" w:type="dxa"/>
            <w:gridSpan w:val="3"/>
          </w:tcPr>
          <w:p>
            <w:pPr>
              <w:spacing w:line="360" w:lineRule="auto"/>
              <w:rPr>
                <w:sz w:val="24"/>
              </w:rPr>
            </w:pPr>
            <w:r>
              <w:rPr>
                <w:rFonts w:hint="eastAsia"/>
                <w:sz w:val="24"/>
              </w:rPr>
              <w:t>（</w:t>
            </w:r>
            <w:r>
              <w:rPr>
                <w:sz w:val="24"/>
              </w:rPr>
              <w:t>五</w:t>
            </w:r>
            <w:r>
              <w:rPr>
                <w:rFonts w:hint="eastAsia"/>
                <w:sz w:val="24"/>
              </w:rPr>
              <w:t>）项目保障措施</w:t>
            </w: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0" w:type="dxa"/>
            <w:gridSpan w:val="3"/>
          </w:tcPr>
          <w:p>
            <w:pPr>
              <w:spacing w:line="360" w:lineRule="auto"/>
              <w:rPr>
                <w:sz w:val="24"/>
              </w:rPr>
            </w:pPr>
            <w:r>
              <w:rPr>
                <w:rFonts w:hint="eastAsia"/>
                <w:sz w:val="24"/>
              </w:rPr>
              <w:t>（</w:t>
            </w:r>
            <w:r>
              <w:rPr>
                <w:sz w:val="24"/>
              </w:rPr>
              <w:t>六</w:t>
            </w:r>
            <w:r>
              <w:rPr>
                <w:rFonts w:hint="eastAsia"/>
                <w:sz w:val="24"/>
              </w:rPr>
              <w:t>）外协事</w:t>
            </w:r>
            <w:r>
              <w:rPr>
                <w:sz w:val="24"/>
              </w:rPr>
              <w:t>项说明（包括测试费、出版著作等，此说明</w:t>
            </w:r>
            <w:r>
              <w:rPr>
                <w:rFonts w:hint="eastAsia"/>
                <w:sz w:val="24"/>
              </w:rPr>
              <w:t>将</w:t>
            </w:r>
            <w:r>
              <w:rPr>
                <w:sz w:val="24"/>
              </w:rPr>
              <w:t>作为</w:t>
            </w:r>
            <w:r>
              <w:rPr>
                <w:rFonts w:hint="eastAsia"/>
                <w:sz w:val="24"/>
              </w:rPr>
              <w:t>外</w:t>
            </w:r>
            <w:r>
              <w:rPr>
                <w:sz w:val="24"/>
              </w:rPr>
              <w:t>协合</w:t>
            </w:r>
            <w:r>
              <w:rPr>
                <w:rFonts w:hint="eastAsia"/>
                <w:sz w:val="24"/>
              </w:rPr>
              <w:t>同</w:t>
            </w:r>
            <w:r>
              <w:rPr>
                <w:sz w:val="24"/>
              </w:rPr>
              <w:t>的审批依</w:t>
            </w:r>
            <w:r>
              <w:rPr>
                <w:rFonts w:hint="eastAsia"/>
                <w:sz w:val="24"/>
              </w:rPr>
              <w:t>据</w:t>
            </w:r>
            <w:r>
              <w:rPr>
                <w:sz w:val="24"/>
              </w:rPr>
              <w:t>）</w:t>
            </w: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b/>
                <w:sz w:val="28"/>
                <w:szCs w:val="28"/>
              </w:rPr>
            </w:pPr>
          </w:p>
        </w:tc>
      </w:tr>
    </w:tbl>
    <w:p>
      <w:pPr>
        <w:spacing w:line="360" w:lineRule="auto"/>
        <w:rPr>
          <w:rFonts w:eastAsia="黑体" w:cs="宋体"/>
          <w:b/>
          <w:kern w:val="0"/>
          <w:sz w:val="28"/>
          <w:szCs w:val="28"/>
        </w:rPr>
      </w:pPr>
      <w:r>
        <w:rPr>
          <w:rFonts w:eastAsia="黑体" w:cs="宋体"/>
          <w:b/>
          <w:kern w:val="0"/>
          <w:sz w:val="28"/>
          <w:szCs w:val="28"/>
        </w:rPr>
        <w:br w:type="page"/>
      </w:r>
      <w:r>
        <w:rPr>
          <w:rFonts w:hint="eastAsia" w:eastAsia="黑体" w:cs="宋体"/>
          <w:b/>
          <w:kern w:val="0"/>
          <w:sz w:val="28"/>
          <w:szCs w:val="28"/>
        </w:rPr>
        <w:t>三、项目总预算</w:t>
      </w:r>
    </w:p>
    <w:p>
      <w:pPr>
        <w:wordWrap w:val="0"/>
        <w:spacing w:line="360" w:lineRule="auto"/>
        <w:jc w:val="right"/>
        <w:rPr>
          <w:rFonts w:cs="宋体"/>
          <w:b/>
          <w:kern w:val="0"/>
          <w:sz w:val="28"/>
          <w:szCs w:val="28"/>
        </w:rPr>
      </w:pPr>
      <w:r>
        <w:rPr>
          <w:rFonts w:hint="eastAsia"/>
          <w:sz w:val="24"/>
        </w:rPr>
        <w:t xml:space="preserve">单位：万元 </w:t>
      </w:r>
    </w:p>
    <w:tbl>
      <w:tblPr>
        <w:tblStyle w:val="9"/>
        <w:tblW w:w="5055" w:type="pct"/>
        <w:tblInd w:w="-88" w:type="dxa"/>
        <w:tblLayout w:type="autofit"/>
        <w:tblCellMar>
          <w:top w:w="0" w:type="dxa"/>
          <w:left w:w="54" w:type="dxa"/>
          <w:bottom w:w="0" w:type="dxa"/>
          <w:right w:w="54" w:type="dxa"/>
        </w:tblCellMar>
      </w:tblPr>
      <w:tblGrid>
        <w:gridCol w:w="2690"/>
        <w:gridCol w:w="1215"/>
        <w:gridCol w:w="1116"/>
        <w:gridCol w:w="1028"/>
        <w:gridCol w:w="1280"/>
        <w:gridCol w:w="1178"/>
      </w:tblGrid>
      <w:tr>
        <w:tblPrEx>
          <w:tblCellMar>
            <w:top w:w="0" w:type="dxa"/>
            <w:left w:w="54" w:type="dxa"/>
            <w:bottom w:w="0" w:type="dxa"/>
            <w:right w:w="54" w:type="dxa"/>
          </w:tblCellMar>
        </w:tblPrEx>
        <w:trPr>
          <w:cantSplit/>
          <w:trHeight w:val="531" w:hRule="atLeast"/>
        </w:trPr>
        <w:tc>
          <w:tcPr>
            <w:tcW w:w="1581"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b/>
                <w:kern w:val="0"/>
                <w:sz w:val="24"/>
              </w:rPr>
            </w:pPr>
            <w:r>
              <w:rPr>
                <w:rFonts w:hint="eastAsia"/>
                <w:b/>
                <w:kern w:val="0"/>
                <w:sz w:val="24"/>
              </w:rPr>
              <w:t>项目总金额</w:t>
            </w:r>
          </w:p>
        </w:tc>
        <w:tc>
          <w:tcPr>
            <w:tcW w:w="3418" w:type="pct"/>
            <w:gridSpan w:val="5"/>
            <w:tcBorders>
              <w:top w:val="single" w:color="auto" w:sz="4" w:space="0"/>
              <w:left w:val="single" w:color="auto" w:sz="4" w:space="0"/>
              <w:bottom w:val="single" w:color="auto" w:sz="6" w:space="0"/>
              <w:right w:val="single" w:color="auto" w:sz="6" w:space="0"/>
            </w:tcBorders>
            <w:vAlign w:val="center"/>
          </w:tcPr>
          <w:p>
            <w:pPr>
              <w:spacing w:line="360" w:lineRule="exact"/>
              <w:jc w:val="center"/>
              <w:rPr>
                <w:b/>
                <w:kern w:val="0"/>
                <w:sz w:val="24"/>
              </w:rPr>
            </w:pPr>
          </w:p>
        </w:tc>
      </w:tr>
      <w:tr>
        <w:tblPrEx>
          <w:tblCellMar>
            <w:top w:w="0" w:type="dxa"/>
            <w:left w:w="54" w:type="dxa"/>
            <w:bottom w:w="0" w:type="dxa"/>
            <w:right w:w="54" w:type="dxa"/>
          </w:tblCellMar>
        </w:tblPrEx>
        <w:trPr>
          <w:cantSplit/>
          <w:trHeight w:val="531" w:hRule="atLeast"/>
        </w:trPr>
        <w:tc>
          <w:tcPr>
            <w:tcW w:w="1581"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b/>
                <w:kern w:val="0"/>
                <w:sz w:val="24"/>
              </w:rPr>
            </w:pPr>
            <w:r>
              <w:rPr>
                <w:rFonts w:hint="eastAsia"/>
                <w:b/>
                <w:kern w:val="0"/>
                <w:sz w:val="24"/>
              </w:rPr>
              <w:t>项目建设周期</w:t>
            </w:r>
          </w:p>
        </w:tc>
        <w:tc>
          <w:tcPr>
            <w:tcW w:w="3418" w:type="pct"/>
            <w:gridSpan w:val="5"/>
            <w:tcBorders>
              <w:top w:val="single" w:color="auto" w:sz="4" w:space="0"/>
              <w:left w:val="single" w:color="auto" w:sz="4" w:space="0"/>
              <w:bottom w:val="single" w:color="auto" w:sz="6" w:space="0"/>
              <w:right w:val="single" w:color="auto" w:sz="6" w:space="0"/>
            </w:tcBorders>
            <w:vAlign w:val="center"/>
          </w:tcPr>
          <w:p>
            <w:pPr>
              <w:spacing w:line="360" w:lineRule="exact"/>
              <w:jc w:val="center"/>
              <w:rPr>
                <w:b/>
                <w:kern w:val="0"/>
                <w:sz w:val="24"/>
              </w:rPr>
            </w:pPr>
            <w:r>
              <w:rPr>
                <w:rFonts w:hint="eastAsia"/>
                <w:b/>
                <w:kern w:val="0"/>
                <w:sz w:val="24"/>
              </w:rPr>
              <w:t>5年</w:t>
            </w:r>
          </w:p>
        </w:tc>
      </w:tr>
      <w:tr>
        <w:tblPrEx>
          <w:tblCellMar>
            <w:top w:w="0" w:type="dxa"/>
            <w:left w:w="54" w:type="dxa"/>
            <w:bottom w:w="0" w:type="dxa"/>
            <w:right w:w="54" w:type="dxa"/>
          </w:tblCellMar>
        </w:tblPrEx>
        <w:trPr>
          <w:cantSplit/>
          <w:trHeight w:val="531" w:hRule="atLeast"/>
        </w:trPr>
        <w:tc>
          <w:tcPr>
            <w:tcW w:w="1581" w:type="pct"/>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b/>
                <w:kern w:val="0"/>
                <w:sz w:val="24"/>
              </w:rPr>
            </w:pPr>
            <w:r>
              <w:rPr>
                <w:rFonts w:hint="eastAsia"/>
                <w:b/>
                <w:kern w:val="0"/>
                <w:sz w:val="24"/>
              </w:rPr>
              <w:t>分年度经费使用计划</w:t>
            </w:r>
          </w:p>
        </w:tc>
        <w:tc>
          <w:tcPr>
            <w:tcW w:w="714" w:type="pct"/>
            <w:tcBorders>
              <w:top w:val="single" w:color="auto" w:sz="4" w:space="0"/>
              <w:left w:val="single" w:color="auto" w:sz="4" w:space="0"/>
              <w:bottom w:val="single" w:color="auto" w:sz="6" w:space="0"/>
              <w:right w:val="single" w:color="auto" w:sz="6" w:space="0"/>
            </w:tcBorders>
            <w:vAlign w:val="center"/>
          </w:tcPr>
          <w:p>
            <w:pPr>
              <w:spacing w:line="360" w:lineRule="exact"/>
              <w:jc w:val="center"/>
              <w:rPr>
                <w:b/>
                <w:kern w:val="0"/>
                <w:sz w:val="24"/>
              </w:rPr>
            </w:pPr>
            <w:r>
              <w:rPr>
                <w:rFonts w:hint="eastAsia"/>
                <w:b/>
                <w:kern w:val="0"/>
                <w:sz w:val="24"/>
              </w:rPr>
              <w:t>20</w:t>
            </w:r>
            <w:r>
              <w:rPr>
                <w:b/>
                <w:kern w:val="0"/>
                <w:sz w:val="24"/>
              </w:rPr>
              <w:t>23</w:t>
            </w:r>
          </w:p>
        </w:tc>
        <w:tc>
          <w:tcPr>
            <w:tcW w:w="656" w:type="pct"/>
            <w:tcBorders>
              <w:top w:val="single" w:color="auto" w:sz="4" w:space="0"/>
              <w:left w:val="single" w:color="auto" w:sz="4" w:space="0"/>
              <w:bottom w:val="single" w:color="auto" w:sz="6" w:space="0"/>
              <w:right w:val="single" w:color="auto" w:sz="6" w:space="0"/>
            </w:tcBorders>
            <w:vAlign w:val="center"/>
          </w:tcPr>
          <w:p>
            <w:pPr>
              <w:spacing w:line="360" w:lineRule="exact"/>
              <w:jc w:val="center"/>
              <w:rPr>
                <w:b/>
                <w:kern w:val="0"/>
                <w:sz w:val="24"/>
              </w:rPr>
            </w:pPr>
            <w:r>
              <w:rPr>
                <w:rFonts w:hint="eastAsia"/>
                <w:b/>
                <w:kern w:val="0"/>
                <w:sz w:val="24"/>
              </w:rPr>
              <w:t>20</w:t>
            </w:r>
            <w:r>
              <w:rPr>
                <w:b/>
                <w:kern w:val="0"/>
                <w:sz w:val="24"/>
              </w:rPr>
              <w:t>2</w:t>
            </w:r>
            <w:r>
              <w:rPr>
                <w:rFonts w:hint="eastAsia"/>
                <w:b/>
                <w:kern w:val="0"/>
                <w:sz w:val="24"/>
              </w:rPr>
              <w:t>_</w:t>
            </w:r>
          </w:p>
        </w:tc>
        <w:tc>
          <w:tcPr>
            <w:tcW w:w="604" w:type="pct"/>
            <w:tcBorders>
              <w:top w:val="single" w:color="auto" w:sz="4" w:space="0"/>
              <w:left w:val="single" w:color="auto" w:sz="4" w:space="0"/>
              <w:bottom w:val="single" w:color="auto" w:sz="6" w:space="0"/>
              <w:right w:val="single" w:color="auto" w:sz="6" w:space="0"/>
            </w:tcBorders>
            <w:vAlign w:val="center"/>
          </w:tcPr>
          <w:p>
            <w:pPr>
              <w:spacing w:line="360" w:lineRule="exact"/>
              <w:jc w:val="center"/>
              <w:rPr>
                <w:b/>
                <w:kern w:val="0"/>
                <w:sz w:val="24"/>
              </w:rPr>
            </w:pPr>
            <w:r>
              <w:rPr>
                <w:rFonts w:hint="eastAsia"/>
                <w:b/>
                <w:kern w:val="0"/>
                <w:sz w:val="24"/>
              </w:rPr>
              <w:t>20</w:t>
            </w:r>
            <w:r>
              <w:rPr>
                <w:b/>
                <w:kern w:val="0"/>
                <w:sz w:val="24"/>
              </w:rPr>
              <w:t>2</w:t>
            </w:r>
            <w:r>
              <w:rPr>
                <w:rFonts w:hint="eastAsia"/>
                <w:b/>
                <w:kern w:val="0"/>
                <w:sz w:val="24"/>
              </w:rPr>
              <w:t>_</w:t>
            </w:r>
          </w:p>
        </w:tc>
        <w:tc>
          <w:tcPr>
            <w:tcW w:w="752" w:type="pct"/>
            <w:tcBorders>
              <w:top w:val="single" w:color="auto" w:sz="4" w:space="0"/>
              <w:left w:val="single" w:color="auto" w:sz="4" w:space="0"/>
              <w:bottom w:val="single" w:color="auto" w:sz="6" w:space="0"/>
              <w:right w:val="single" w:color="auto" w:sz="6" w:space="0"/>
            </w:tcBorders>
            <w:vAlign w:val="center"/>
          </w:tcPr>
          <w:p>
            <w:pPr>
              <w:spacing w:line="360" w:lineRule="exact"/>
              <w:jc w:val="center"/>
              <w:rPr>
                <w:b/>
                <w:kern w:val="0"/>
                <w:sz w:val="24"/>
              </w:rPr>
            </w:pPr>
            <w:r>
              <w:rPr>
                <w:rFonts w:hint="eastAsia"/>
                <w:b/>
                <w:kern w:val="0"/>
                <w:sz w:val="24"/>
              </w:rPr>
              <w:t>20</w:t>
            </w:r>
            <w:r>
              <w:rPr>
                <w:b/>
                <w:kern w:val="0"/>
                <w:sz w:val="24"/>
              </w:rPr>
              <w:t>2</w:t>
            </w:r>
            <w:r>
              <w:rPr>
                <w:rFonts w:hint="eastAsia"/>
                <w:b/>
                <w:kern w:val="0"/>
                <w:sz w:val="24"/>
              </w:rPr>
              <w:t>_</w:t>
            </w:r>
          </w:p>
        </w:tc>
        <w:tc>
          <w:tcPr>
            <w:tcW w:w="691" w:type="pct"/>
            <w:tcBorders>
              <w:top w:val="single" w:color="auto" w:sz="4" w:space="0"/>
              <w:left w:val="single" w:color="auto" w:sz="4" w:space="0"/>
              <w:bottom w:val="single" w:color="auto" w:sz="6" w:space="0"/>
              <w:right w:val="single" w:color="auto" w:sz="6" w:space="0"/>
            </w:tcBorders>
            <w:vAlign w:val="center"/>
          </w:tcPr>
          <w:p>
            <w:pPr>
              <w:spacing w:line="360" w:lineRule="exact"/>
              <w:jc w:val="center"/>
              <w:rPr>
                <w:b/>
                <w:kern w:val="0"/>
                <w:sz w:val="24"/>
              </w:rPr>
            </w:pPr>
            <w:r>
              <w:rPr>
                <w:rFonts w:hint="eastAsia"/>
                <w:b/>
                <w:kern w:val="0"/>
                <w:sz w:val="24"/>
              </w:rPr>
              <w:t>20</w:t>
            </w:r>
            <w:r>
              <w:rPr>
                <w:b/>
                <w:kern w:val="0"/>
                <w:sz w:val="24"/>
              </w:rPr>
              <w:t>2</w:t>
            </w:r>
            <w:r>
              <w:rPr>
                <w:rFonts w:hint="eastAsia"/>
                <w:b/>
                <w:kern w:val="0"/>
                <w:sz w:val="24"/>
              </w:rPr>
              <w:t>_</w:t>
            </w:r>
          </w:p>
        </w:tc>
      </w:tr>
      <w:tr>
        <w:tblPrEx>
          <w:tblCellMar>
            <w:top w:w="0" w:type="dxa"/>
            <w:left w:w="54" w:type="dxa"/>
            <w:bottom w:w="0" w:type="dxa"/>
            <w:right w:w="54" w:type="dxa"/>
          </w:tblCellMar>
        </w:tblPrEx>
        <w:trPr>
          <w:cantSplit/>
          <w:trHeight w:val="531" w:hRule="atLeast"/>
        </w:trPr>
        <w:tc>
          <w:tcPr>
            <w:tcW w:w="1581" w:type="pct"/>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b/>
                <w:kern w:val="0"/>
                <w:sz w:val="24"/>
              </w:rPr>
            </w:pPr>
          </w:p>
        </w:tc>
        <w:tc>
          <w:tcPr>
            <w:tcW w:w="714" w:type="pct"/>
            <w:tcBorders>
              <w:top w:val="single" w:color="auto" w:sz="4" w:space="0"/>
              <w:left w:val="single" w:color="auto" w:sz="4" w:space="0"/>
              <w:bottom w:val="single" w:color="auto" w:sz="6" w:space="0"/>
              <w:right w:val="single" w:color="auto" w:sz="6" w:space="0"/>
            </w:tcBorders>
            <w:vAlign w:val="center"/>
          </w:tcPr>
          <w:p>
            <w:pPr>
              <w:spacing w:line="360" w:lineRule="exact"/>
              <w:jc w:val="center"/>
              <w:rPr>
                <w:b/>
                <w:kern w:val="0"/>
                <w:sz w:val="24"/>
              </w:rPr>
            </w:pPr>
          </w:p>
        </w:tc>
        <w:tc>
          <w:tcPr>
            <w:tcW w:w="656" w:type="pct"/>
            <w:tcBorders>
              <w:top w:val="single" w:color="auto" w:sz="4" w:space="0"/>
              <w:left w:val="single" w:color="auto" w:sz="4" w:space="0"/>
              <w:bottom w:val="single" w:color="auto" w:sz="6" w:space="0"/>
              <w:right w:val="single" w:color="auto" w:sz="6" w:space="0"/>
            </w:tcBorders>
            <w:vAlign w:val="center"/>
          </w:tcPr>
          <w:p>
            <w:pPr>
              <w:spacing w:line="360" w:lineRule="exact"/>
              <w:jc w:val="center"/>
              <w:rPr>
                <w:b/>
                <w:kern w:val="0"/>
                <w:sz w:val="24"/>
              </w:rPr>
            </w:pPr>
          </w:p>
        </w:tc>
        <w:tc>
          <w:tcPr>
            <w:tcW w:w="604" w:type="pct"/>
            <w:tcBorders>
              <w:top w:val="single" w:color="auto" w:sz="4" w:space="0"/>
              <w:left w:val="single" w:color="auto" w:sz="4" w:space="0"/>
              <w:bottom w:val="single" w:color="auto" w:sz="6" w:space="0"/>
              <w:right w:val="single" w:color="auto" w:sz="6" w:space="0"/>
            </w:tcBorders>
            <w:vAlign w:val="center"/>
          </w:tcPr>
          <w:p>
            <w:pPr>
              <w:spacing w:line="360" w:lineRule="exact"/>
              <w:jc w:val="center"/>
              <w:rPr>
                <w:b/>
                <w:kern w:val="0"/>
                <w:sz w:val="24"/>
              </w:rPr>
            </w:pPr>
          </w:p>
        </w:tc>
        <w:tc>
          <w:tcPr>
            <w:tcW w:w="752" w:type="pct"/>
            <w:tcBorders>
              <w:top w:val="single" w:color="auto" w:sz="4" w:space="0"/>
              <w:left w:val="single" w:color="auto" w:sz="4" w:space="0"/>
              <w:bottom w:val="single" w:color="auto" w:sz="6" w:space="0"/>
              <w:right w:val="single" w:color="auto" w:sz="6" w:space="0"/>
            </w:tcBorders>
            <w:vAlign w:val="center"/>
          </w:tcPr>
          <w:p>
            <w:pPr>
              <w:spacing w:line="360" w:lineRule="exact"/>
              <w:jc w:val="center"/>
              <w:rPr>
                <w:b/>
                <w:kern w:val="0"/>
                <w:sz w:val="24"/>
              </w:rPr>
            </w:pPr>
          </w:p>
        </w:tc>
        <w:tc>
          <w:tcPr>
            <w:tcW w:w="691" w:type="pct"/>
            <w:tcBorders>
              <w:top w:val="single" w:color="auto" w:sz="4" w:space="0"/>
              <w:left w:val="single" w:color="auto" w:sz="4" w:space="0"/>
              <w:bottom w:val="single" w:color="auto" w:sz="6" w:space="0"/>
              <w:right w:val="single" w:color="auto" w:sz="6" w:space="0"/>
            </w:tcBorders>
            <w:vAlign w:val="center"/>
          </w:tcPr>
          <w:p>
            <w:pPr>
              <w:spacing w:line="360" w:lineRule="exact"/>
              <w:jc w:val="center"/>
              <w:rPr>
                <w:b/>
                <w:kern w:val="0"/>
                <w:sz w:val="24"/>
              </w:rPr>
            </w:pPr>
          </w:p>
        </w:tc>
      </w:tr>
    </w:tbl>
    <w:p>
      <w:pPr>
        <w:spacing w:line="80" w:lineRule="exact"/>
        <w:rPr>
          <w:rFonts w:eastAsia="黑体" w:cs="宋体"/>
          <w:b/>
          <w:kern w:val="0"/>
          <w:sz w:val="28"/>
          <w:szCs w:val="28"/>
        </w:rPr>
      </w:pPr>
    </w:p>
    <w:p>
      <w:pPr>
        <w:spacing w:line="360" w:lineRule="auto"/>
        <w:rPr>
          <w:rFonts w:eastAsia="黑体" w:cs="宋体"/>
          <w:b/>
          <w:kern w:val="0"/>
          <w:sz w:val="28"/>
          <w:szCs w:val="28"/>
        </w:rPr>
      </w:pPr>
    </w:p>
    <w:p>
      <w:pPr>
        <w:spacing w:line="360" w:lineRule="auto"/>
        <w:rPr>
          <w:rFonts w:eastAsia="黑体" w:cs="宋体"/>
          <w:b/>
          <w:kern w:val="0"/>
          <w:sz w:val="28"/>
          <w:szCs w:val="28"/>
        </w:rPr>
      </w:pPr>
      <w:r>
        <w:rPr>
          <w:rFonts w:eastAsia="黑体" w:cs="宋体"/>
          <w:b/>
          <w:kern w:val="0"/>
          <w:sz w:val="28"/>
          <w:szCs w:val="28"/>
        </w:rPr>
        <w:t>四</w:t>
      </w:r>
      <w:r>
        <w:rPr>
          <w:rFonts w:hint="eastAsia" w:eastAsia="黑体" w:cs="宋体"/>
          <w:b/>
          <w:kern w:val="0"/>
          <w:sz w:val="28"/>
          <w:szCs w:val="28"/>
        </w:rPr>
        <w:t>、202</w:t>
      </w:r>
      <w:r>
        <w:rPr>
          <w:rFonts w:eastAsia="黑体" w:cs="宋体"/>
          <w:b/>
          <w:kern w:val="0"/>
          <w:sz w:val="28"/>
          <w:szCs w:val="28"/>
        </w:rPr>
        <w:t>3</w:t>
      </w:r>
      <w:r>
        <w:rPr>
          <w:rFonts w:hint="eastAsia" w:eastAsia="黑体" w:cs="宋体"/>
          <w:b/>
          <w:kern w:val="0"/>
          <w:sz w:val="28"/>
          <w:szCs w:val="28"/>
        </w:rPr>
        <w:t>年度预算明细</w:t>
      </w:r>
    </w:p>
    <w:p>
      <w:pPr>
        <w:spacing w:line="360" w:lineRule="auto"/>
        <w:rPr>
          <w:rFonts w:eastAsia="黑体" w:cs="宋体"/>
          <w:b/>
          <w:kern w:val="0"/>
          <w:sz w:val="28"/>
          <w:szCs w:val="28"/>
        </w:rPr>
      </w:pPr>
      <w:r>
        <w:rPr>
          <w:rFonts w:hint="eastAsia"/>
          <w:b/>
          <w:sz w:val="44"/>
        </w:rPr>
        <w:t xml:space="preserve">                        </w:t>
      </w:r>
      <w:r>
        <w:rPr>
          <w:b/>
          <w:sz w:val="44"/>
        </w:rPr>
        <w:t xml:space="preserve">       </w:t>
      </w:r>
      <w:r>
        <w:rPr>
          <w:rFonts w:hint="eastAsia"/>
          <w:sz w:val="24"/>
        </w:rPr>
        <w:t>单位：万元</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1296"/>
        <w:gridCol w:w="3033"/>
        <w:gridCol w:w="3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4786" w:type="dxa"/>
            <w:gridSpan w:val="3"/>
            <w:vAlign w:val="center"/>
          </w:tcPr>
          <w:p>
            <w:pPr>
              <w:spacing w:line="360" w:lineRule="exact"/>
              <w:jc w:val="center"/>
              <w:rPr>
                <w:kern w:val="0"/>
                <w:sz w:val="24"/>
              </w:rPr>
            </w:pPr>
            <w:r>
              <w:rPr>
                <w:rFonts w:hint="eastAsia"/>
                <w:b/>
                <w:bCs/>
                <w:kern w:val="0"/>
                <w:sz w:val="24"/>
              </w:rPr>
              <w:t>项目年度总金额</w:t>
            </w:r>
          </w:p>
        </w:tc>
        <w:tc>
          <w:tcPr>
            <w:tcW w:w="3736" w:type="dxa"/>
          </w:tcPr>
          <w:p>
            <w:pPr>
              <w:spacing w:line="360" w:lineRule="exact"/>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457" w:type="dxa"/>
            <w:vMerge w:val="restart"/>
            <w:vAlign w:val="center"/>
          </w:tcPr>
          <w:p>
            <w:pPr>
              <w:spacing w:line="360" w:lineRule="exact"/>
              <w:jc w:val="center"/>
              <w:rPr>
                <w:b/>
                <w:kern w:val="0"/>
                <w:sz w:val="24"/>
              </w:rPr>
            </w:pPr>
            <w:r>
              <w:rPr>
                <w:rFonts w:hint="eastAsia"/>
                <w:b/>
                <w:kern w:val="0"/>
                <w:sz w:val="24"/>
              </w:rPr>
              <w:t>项目资金</w:t>
            </w:r>
          </w:p>
        </w:tc>
        <w:tc>
          <w:tcPr>
            <w:tcW w:w="1296" w:type="dxa"/>
          </w:tcPr>
          <w:p>
            <w:pPr>
              <w:spacing w:line="360" w:lineRule="exact"/>
              <w:jc w:val="center"/>
              <w:rPr>
                <w:b/>
                <w:bCs/>
                <w:kern w:val="0"/>
                <w:sz w:val="24"/>
              </w:rPr>
            </w:pPr>
            <w:r>
              <w:rPr>
                <w:rFonts w:hint="eastAsia"/>
                <w:b/>
                <w:bCs/>
                <w:kern w:val="0"/>
                <w:sz w:val="24"/>
              </w:rPr>
              <w:t>额度编号</w:t>
            </w:r>
          </w:p>
        </w:tc>
        <w:tc>
          <w:tcPr>
            <w:tcW w:w="3033" w:type="dxa"/>
          </w:tcPr>
          <w:p>
            <w:pPr>
              <w:spacing w:line="360" w:lineRule="exact"/>
              <w:jc w:val="center"/>
              <w:rPr>
                <w:b/>
                <w:bCs/>
                <w:kern w:val="0"/>
                <w:sz w:val="24"/>
              </w:rPr>
            </w:pPr>
            <w:r>
              <w:rPr>
                <w:rFonts w:hint="eastAsia"/>
                <w:b/>
                <w:bCs/>
                <w:kern w:val="0"/>
                <w:sz w:val="24"/>
              </w:rPr>
              <w:t>支出类别</w:t>
            </w:r>
          </w:p>
        </w:tc>
        <w:tc>
          <w:tcPr>
            <w:tcW w:w="3736" w:type="dxa"/>
          </w:tcPr>
          <w:p>
            <w:pPr>
              <w:spacing w:line="360" w:lineRule="exact"/>
              <w:jc w:val="center"/>
              <w:rPr>
                <w:b/>
                <w:bCs/>
                <w:kern w:val="0"/>
                <w:sz w:val="24"/>
              </w:rPr>
            </w:pPr>
            <w:r>
              <w:rPr>
                <w:rFonts w:hint="eastAsia"/>
                <w:b/>
                <w:bCs/>
                <w:kern w:val="0"/>
                <w:sz w:val="24"/>
              </w:rPr>
              <w:t>支出预算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57" w:type="dxa"/>
            <w:vMerge w:val="continue"/>
          </w:tcPr>
          <w:p>
            <w:pPr>
              <w:spacing w:line="360" w:lineRule="exact"/>
              <w:jc w:val="center"/>
              <w:rPr>
                <w:kern w:val="0"/>
                <w:sz w:val="24"/>
              </w:rPr>
            </w:pPr>
          </w:p>
        </w:tc>
        <w:tc>
          <w:tcPr>
            <w:tcW w:w="1296" w:type="dxa"/>
            <w:noWrap/>
          </w:tcPr>
          <w:p>
            <w:pPr>
              <w:spacing w:line="360" w:lineRule="exact"/>
              <w:jc w:val="center"/>
              <w:rPr>
                <w:kern w:val="0"/>
                <w:sz w:val="24"/>
              </w:rPr>
            </w:pPr>
            <w:r>
              <w:rPr>
                <w:kern w:val="0"/>
                <w:sz w:val="24"/>
              </w:rPr>
              <w:t>D0501</w:t>
            </w:r>
          </w:p>
        </w:tc>
        <w:tc>
          <w:tcPr>
            <w:tcW w:w="3033" w:type="dxa"/>
            <w:noWrap/>
          </w:tcPr>
          <w:p>
            <w:pPr>
              <w:spacing w:line="360" w:lineRule="exact"/>
              <w:jc w:val="center"/>
              <w:rPr>
                <w:kern w:val="0"/>
                <w:sz w:val="24"/>
              </w:rPr>
            </w:pPr>
            <w:r>
              <w:rPr>
                <w:rFonts w:hint="eastAsia"/>
                <w:kern w:val="0"/>
                <w:sz w:val="24"/>
              </w:rPr>
              <w:t>设备购置费</w:t>
            </w:r>
          </w:p>
        </w:tc>
        <w:tc>
          <w:tcPr>
            <w:tcW w:w="3736" w:type="dxa"/>
          </w:tcPr>
          <w:p>
            <w:pPr>
              <w:spacing w:line="360" w:lineRule="exact"/>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57" w:type="dxa"/>
            <w:vMerge w:val="continue"/>
          </w:tcPr>
          <w:p>
            <w:pPr>
              <w:spacing w:line="360" w:lineRule="exact"/>
              <w:jc w:val="center"/>
              <w:rPr>
                <w:kern w:val="0"/>
                <w:sz w:val="24"/>
              </w:rPr>
            </w:pPr>
          </w:p>
        </w:tc>
        <w:tc>
          <w:tcPr>
            <w:tcW w:w="1296" w:type="dxa"/>
            <w:noWrap/>
          </w:tcPr>
          <w:p>
            <w:pPr>
              <w:spacing w:line="360" w:lineRule="exact"/>
              <w:jc w:val="center"/>
              <w:rPr>
                <w:kern w:val="0"/>
                <w:sz w:val="24"/>
              </w:rPr>
            </w:pPr>
            <w:r>
              <w:rPr>
                <w:kern w:val="0"/>
                <w:sz w:val="24"/>
              </w:rPr>
              <w:t>D0502</w:t>
            </w:r>
          </w:p>
        </w:tc>
        <w:tc>
          <w:tcPr>
            <w:tcW w:w="3033" w:type="dxa"/>
            <w:noWrap/>
          </w:tcPr>
          <w:p>
            <w:pPr>
              <w:spacing w:line="360" w:lineRule="exact"/>
              <w:jc w:val="center"/>
              <w:rPr>
                <w:kern w:val="0"/>
                <w:sz w:val="24"/>
              </w:rPr>
            </w:pPr>
            <w:r>
              <w:rPr>
                <w:rFonts w:hint="eastAsia"/>
                <w:kern w:val="0"/>
                <w:sz w:val="24"/>
              </w:rPr>
              <w:t>维修（护）费</w:t>
            </w:r>
          </w:p>
        </w:tc>
        <w:tc>
          <w:tcPr>
            <w:tcW w:w="3736" w:type="dxa"/>
          </w:tcPr>
          <w:p>
            <w:pPr>
              <w:spacing w:line="360" w:lineRule="exact"/>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57" w:type="dxa"/>
            <w:vMerge w:val="continue"/>
          </w:tcPr>
          <w:p>
            <w:pPr>
              <w:spacing w:line="360" w:lineRule="exact"/>
              <w:jc w:val="center"/>
              <w:rPr>
                <w:kern w:val="0"/>
                <w:sz w:val="24"/>
              </w:rPr>
            </w:pPr>
          </w:p>
        </w:tc>
        <w:tc>
          <w:tcPr>
            <w:tcW w:w="1296" w:type="dxa"/>
            <w:noWrap/>
          </w:tcPr>
          <w:p>
            <w:pPr>
              <w:spacing w:line="360" w:lineRule="exact"/>
              <w:jc w:val="center"/>
              <w:rPr>
                <w:kern w:val="0"/>
                <w:sz w:val="24"/>
              </w:rPr>
            </w:pPr>
            <w:r>
              <w:rPr>
                <w:kern w:val="0"/>
                <w:sz w:val="24"/>
              </w:rPr>
              <w:t>D050301</w:t>
            </w:r>
          </w:p>
        </w:tc>
        <w:tc>
          <w:tcPr>
            <w:tcW w:w="3033" w:type="dxa"/>
            <w:noWrap/>
          </w:tcPr>
          <w:p>
            <w:pPr>
              <w:spacing w:line="360" w:lineRule="exact"/>
              <w:jc w:val="center"/>
              <w:rPr>
                <w:kern w:val="0"/>
                <w:sz w:val="24"/>
              </w:rPr>
            </w:pPr>
            <w:r>
              <w:rPr>
                <w:rFonts w:hint="eastAsia"/>
                <w:kern w:val="0"/>
                <w:sz w:val="24"/>
              </w:rPr>
              <w:t>材料费</w:t>
            </w:r>
          </w:p>
        </w:tc>
        <w:tc>
          <w:tcPr>
            <w:tcW w:w="3736" w:type="dxa"/>
          </w:tcPr>
          <w:p>
            <w:pPr>
              <w:spacing w:line="360" w:lineRule="exact"/>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57" w:type="dxa"/>
            <w:vMerge w:val="continue"/>
          </w:tcPr>
          <w:p>
            <w:pPr>
              <w:spacing w:line="360" w:lineRule="exact"/>
              <w:jc w:val="center"/>
              <w:rPr>
                <w:kern w:val="0"/>
                <w:sz w:val="24"/>
              </w:rPr>
            </w:pPr>
          </w:p>
        </w:tc>
        <w:tc>
          <w:tcPr>
            <w:tcW w:w="1296" w:type="dxa"/>
            <w:noWrap/>
            <w:vAlign w:val="center"/>
          </w:tcPr>
          <w:p>
            <w:pPr>
              <w:spacing w:line="360" w:lineRule="exact"/>
              <w:jc w:val="center"/>
              <w:rPr>
                <w:kern w:val="0"/>
                <w:sz w:val="24"/>
              </w:rPr>
            </w:pPr>
            <w:r>
              <w:rPr>
                <w:kern w:val="0"/>
                <w:sz w:val="24"/>
              </w:rPr>
              <w:t>D050302</w:t>
            </w:r>
          </w:p>
        </w:tc>
        <w:tc>
          <w:tcPr>
            <w:tcW w:w="3033" w:type="dxa"/>
            <w:noWrap/>
          </w:tcPr>
          <w:p>
            <w:pPr>
              <w:spacing w:line="360" w:lineRule="exact"/>
              <w:jc w:val="center"/>
              <w:rPr>
                <w:kern w:val="0"/>
                <w:sz w:val="24"/>
              </w:rPr>
            </w:pPr>
            <w:r>
              <w:rPr>
                <w:rFonts w:hint="eastAsia"/>
                <w:kern w:val="0"/>
                <w:sz w:val="24"/>
              </w:rPr>
              <w:t>差旅费/会议费/</w:t>
            </w:r>
          </w:p>
          <w:p>
            <w:pPr>
              <w:spacing w:line="360" w:lineRule="exact"/>
              <w:jc w:val="center"/>
              <w:rPr>
                <w:kern w:val="0"/>
                <w:sz w:val="24"/>
              </w:rPr>
            </w:pPr>
            <w:r>
              <w:rPr>
                <w:rFonts w:hint="eastAsia"/>
                <w:kern w:val="0"/>
                <w:sz w:val="24"/>
              </w:rPr>
              <w:t>业务出国（境）费用</w:t>
            </w:r>
          </w:p>
        </w:tc>
        <w:tc>
          <w:tcPr>
            <w:tcW w:w="3736" w:type="dxa"/>
            <w:vAlign w:val="center"/>
          </w:tcPr>
          <w:p>
            <w:pPr>
              <w:spacing w:line="360" w:lineRule="exact"/>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57" w:type="dxa"/>
            <w:vMerge w:val="continue"/>
          </w:tcPr>
          <w:p>
            <w:pPr>
              <w:spacing w:line="360" w:lineRule="exact"/>
              <w:jc w:val="center"/>
              <w:rPr>
                <w:kern w:val="0"/>
                <w:sz w:val="24"/>
              </w:rPr>
            </w:pPr>
          </w:p>
        </w:tc>
        <w:tc>
          <w:tcPr>
            <w:tcW w:w="1296" w:type="dxa"/>
            <w:noWrap/>
          </w:tcPr>
          <w:p>
            <w:pPr>
              <w:spacing w:line="360" w:lineRule="exact"/>
              <w:jc w:val="center"/>
              <w:rPr>
                <w:kern w:val="0"/>
                <w:sz w:val="24"/>
              </w:rPr>
            </w:pPr>
            <w:r>
              <w:rPr>
                <w:kern w:val="0"/>
                <w:sz w:val="24"/>
              </w:rPr>
              <w:t>D050303</w:t>
            </w:r>
          </w:p>
        </w:tc>
        <w:tc>
          <w:tcPr>
            <w:tcW w:w="3033" w:type="dxa"/>
            <w:noWrap/>
          </w:tcPr>
          <w:p>
            <w:pPr>
              <w:spacing w:line="360" w:lineRule="exact"/>
              <w:jc w:val="center"/>
              <w:rPr>
                <w:kern w:val="0"/>
                <w:sz w:val="24"/>
              </w:rPr>
            </w:pPr>
            <w:r>
              <w:rPr>
                <w:rFonts w:hint="eastAsia"/>
                <w:kern w:val="0"/>
                <w:sz w:val="24"/>
              </w:rPr>
              <w:t>劳务费</w:t>
            </w:r>
            <w:r>
              <w:rPr>
                <w:rFonts w:hint="eastAsia"/>
                <w:kern w:val="0"/>
                <w:sz w:val="24"/>
                <w:highlight w:val="yellow"/>
              </w:rPr>
              <w:t>（专家咨询费）</w:t>
            </w:r>
          </w:p>
        </w:tc>
        <w:tc>
          <w:tcPr>
            <w:tcW w:w="3736" w:type="dxa"/>
          </w:tcPr>
          <w:p>
            <w:pPr>
              <w:spacing w:line="360" w:lineRule="exact"/>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57" w:type="dxa"/>
            <w:vMerge w:val="continue"/>
          </w:tcPr>
          <w:p>
            <w:pPr>
              <w:spacing w:line="360" w:lineRule="exact"/>
              <w:jc w:val="center"/>
              <w:rPr>
                <w:kern w:val="0"/>
                <w:sz w:val="24"/>
              </w:rPr>
            </w:pPr>
          </w:p>
        </w:tc>
        <w:tc>
          <w:tcPr>
            <w:tcW w:w="1296" w:type="dxa"/>
            <w:noWrap/>
          </w:tcPr>
          <w:p>
            <w:pPr>
              <w:spacing w:line="360" w:lineRule="exact"/>
              <w:jc w:val="center"/>
              <w:rPr>
                <w:kern w:val="0"/>
                <w:sz w:val="24"/>
              </w:rPr>
            </w:pPr>
            <w:r>
              <w:rPr>
                <w:kern w:val="0"/>
                <w:sz w:val="24"/>
              </w:rPr>
              <w:t>D050304</w:t>
            </w:r>
          </w:p>
        </w:tc>
        <w:tc>
          <w:tcPr>
            <w:tcW w:w="3033" w:type="dxa"/>
            <w:noWrap/>
          </w:tcPr>
          <w:p>
            <w:pPr>
              <w:spacing w:line="360" w:lineRule="exact"/>
              <w:jc w:val="center"/>
              <w:rPr>
                <w:kern w:val="0"/>
                <w:sz w:val="24"/>
              </w:rPr>
            </w:pPr>
            <w:r>
              <w:rPr>
                <w:rFonts w:hint="eastAsia"/>
                <w:kern w:val="0"/>
                <w:sz w:val="24"/>
              </w:rPr>
              <w:t>劳务费</w:t>
            </w:r>
            <w:r>
              <w:rPr>
                <w:rFonts w:hint="eastAsia"/>
                <w:kern w:val="0"/>
                <w:sz w:val="24"/>
                <w:highlight w:val="yellow"/>
              </w:rPr>
              <w:t>（非在职人员）</w:t>
            </w:r>
          </w:p>
        </w:tc>
        <w:tc>
          <w:tcPr>
            <w:tcW w:w="3736" w:type="dxa"/>
          </w:tcPr>
          <w:p>
            <w:pPr>
              <w:spacing w:line="360" w:lineRule="exact"/>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57" w:type="dxa"/>
            <w:vMerge w:val="continue"/>
          </w:tcPr>
          <w:p>
            <w:pPr>
              <w:spacing w:line="360" w:lineRule="exact"/>
              <w:jc w:val="center"/>
              <w:rPr>
                <w:kern w:val="0"/>
                <w:sz w:val="24"/>
              </w:rPr>
            </w:pPr>
          </w:p>
        </w:tc>
        <w:tc>
          <w:tcPr>
            <w:tcW w:w="1296" w:type="dxa"/>
            <w:noWrap/>
          </w:tcPr>
          <w:p>
            <w:pPr>
              <w:spacing w:line="360" w:lineRule="exact"/>
              <w:jc w:val="center"/>
              <w:rPr>
                <w:kern w:val="0"/>
                <w:sz w:val="24"/>
              </w:rPr>
            </w:pPr>
            <w:r>
              <w:rPr>
                <w:kern w:val="0"/>
                <w:sz w:val="24"/>
              </w:rPr>
              <w:t>D050305</w:t>
            </w:r>
          </w:p>
        </w:tc>
        <w:tc>
          <w:tcPr>
            <w:tcW w:w="3033" w:type="dxa"/>
            <w:noWrap/>
          </w:tcPr>
          <w:p>
            <w:pPr>
              <w:spacing w:line="360" w:lineRule="exact"/>
              <w:jc w:val="center"/>
              <w:rPr>
                <w:kern w:val="0"/>
                <w:sz w:val="24"/>
              </w:rPr>
            </w:pPr>
            <w:r>
              <w:rPr>
                <w:rFonts w:hint="eastAsia"/>
                <w:kern w:val="0"/>
                <w:sz w:val="24"/>
              </w:rPr>
              <w:t>其他（须列出明细）</w:t>
            </w:r>
          </w:p>
        </w:tc>
        <w:tc>
          <w:tcPr>
            <w:tcW w:w="3736" w:type="dxa"/>
          </w:tcPr>
          <w:p>
            <w:pPr>
              <w:spacing w:line="360" w:lineRule="exact"/>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57" w:type="dxa"/>
            <w:vMerge w:val="continue"/>
          </w:tcPr>
          <w:p>
            <w:pPr>
              <w:spacing w:line="360" w:lineRule="exact"/>
              <w:jc w:val="center"/>
              <w:rPr>
                <w:kern w:val="0"/>
                <w:sz w:val="24"/>
              </w:rPr>
            </w:pPr>
          </w:p>
        </w:tc>
        <w:tc>
          <w:tcPr>
            <w:tcW w:w="1296" w:type="dxa"/>
          </w:tcPr>
          <w:p>
            <w:pPr>
              <w:spacing w:line="360" w:lineRule="exact"/>
              <w:jc w:val="center"/>
              <w:rPr>
                <w:kern w:val="0"/>
                <w:sz w:val="24"/>
              </w:rPr>
            </w:pPr>
          </w:p>
        </w:tc>
        <w:tc>
          <w:tcPr>
            <w:tcW w:w="3033" w:type="dxa"/>
          </w:tcPr>
          <w:p>
            <w:pPr>
              <w:spacing w:line="360" w:lineRule="exact"/>
              <w:jc w:val="center"/>
              <w:rPr>
                <w:kern w:val="0"/>
                <w:sz w:val="24"/>
              </w:rPr>
            </w:pPr>
            <w:r>
              <w:rPr>
                <w:rFonts w:hint="eastAsia"/>
                <w:kern w:val="0"/>
                <w:sz w:val="24"/>
              </w:rPr>
              <w:t>合  计</w:t>
            </w:r>
          </w:p>
        </w:tc>
        <w:tc>
          <w:tcPr>
            <w:tcW w:w="3736" w:type="dxa"/>
          </w:tcPr>
          <w:p>
            <w:pPr>
              <w:spacing w:line="360" w:lineRule="exact"/>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57" w:type="dxa"/>
            <w:vMerge w:val="restart"/>
            <w:vAlign w:val="center"/>
          </w:tcPr>
          <w:p>
            <w:pPr>
              <w:spacing w:line="360" w:lineRule="exact"/>
              <w:jc w:val="center"/>
              <w:rPr>
                <w:b/>
                <w:kern w:val="0"/>
                <w:sz w:val="24"/>
              </w:rPr>
            </w:pPr>
            <w:r>
              <w:rPr>
                <w:rFonts w:hint="eastAsia"/>
                <w:b/>
                <w:kern w:val="0"/>
                <w:sz w:val="24"/>
              </w:rPr>
              <w:t>测算依据</w:t>
            </w:r>
          </w:p>
        </w:tc>
        <w:tc>
          <w:tcPr>
            <w:tcW w:w="8065" w:type="dxa"/>
            <w:gridSpan w:val="3"/>
            <w:vMerge w:val="restart"/>
          </w:tcPr>
          <w:p>
            <w:pPr>
              <w:spacing w:line="360" w:lineRule="exact"/>
              <w:jc w:val="center"/>
              <w:rPr>
                <w:kern w:val="0"/>
                <w:sz w:val="24"/>
              </w:rPr>
            </w:pPr>
          </w:p>
          <w:p>
            <w:pPr>
              <w:spacing w:line="360" w:lineRule="exact"/>
              <w:jc w:val="center"/>
              <w:rPr>
                <w:kern w:val="0"/>
                <w:sz w:val="24"/>
              </w:rPr>
            </w:pPr>
          </w:p>
          <w:p>
            <w:pPr>
              <w:spacing w:line="360" w:lineRule="exact"/>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57" w:type="dxa"/>
            <w:vMerge w:val="continue"/>
          </w:tcPr>
          <w:p>
            <w:pPr>
              <w:spacing w:line="360" w:lineRule="auto"/>
              <w:rPr>
                <w:rFonts w:eastAsia="黑体" w:cs="宋体"/>
                <w:b/>
                <w:bCs/>
                <w:kern w:val="0"/>
                <w:sz w:val="28"/>
                <w:szCs w:val="28"/>
              </w:rPr>
            </w:pPr>
          </w:p>
        </w:tc>
        <w:tc>
          <w:tcPr>
            <w:tcW w:w="8065" w:type="dxa"/>
            <w:gridSpan w:val="3"/>
            <w:vMerge w:val="continue"/>
          </w:tcPr>
          <w:p>
            <w:pPr>
              <w:spacing w:line="360" w:lineRule="auto"/>
              <w:rPr>
                <w:rFonts w:eastAsia="黑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57" w:type="dxa"/>
            <w:vMerge w:val="continue"/>
          </w:tcPr>
          <w:p>
            <w:pPr>
              <w:spacing w:line="360" w:lineRule="auto"/>
              <w:rPr>
                <w:rFonts w:eastAsia="黑体" w:cs="宋体"/>
                <w:b/>
                <w:bCs/>
                <w:kern w:val="0"/>
                <w:sz w:val="28"/>
                <w:szCs w:val="28"/>
              </w:rPr>
            </w:pPr>
          </w:p>
        </w:tc>
        <w:tc>
          <w:tcPr>
            <w:tcW w:w="8065" w:type="dxa"/>
            <w:gridSpan w:val="3"/>
            <w:vMerge w:val="continue"/>
          </w:tcPr>
          <w:p>
            <w:pPr>
              <w:spacing w:line="360" w:lineRule="auto"/>
              <w:rPr>
                <w:rFonts w:eastAsia="黑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57" w:type="dxa"/>
            <w:vMerge w:val="continue"/>
          </w:tcPr>
          <w:p>
            <w:pPr>
              <w:spacing w:line="360" w:lineRule="auto"/>
              <w:rPr>
                <w:rFonts w:eastAsia="黑体" w:cs="宋体"/>
                <w:b/>
                <w:bCs/>
                <w:kern w:val="0"/>
                <w:sz w:val="28"/>
                <w:szCs w:val="28"/>
              </w:rPr>
            </w:pPr>
          </w:p>
        </w:tc>
        <w:tc>
          <w:tcPr>
            <w:tcW w:w="8065" w:type="dxa"/>
            <w:gridSpan w:val="3"/>
            <w:vMerge w:val="continue"/>
          </w:tcPr>
          <w:p>
            <w:pPr>
              <w:spacing w:line="360" w:lineRule="auto"/>
              <w:rPr>
                <w:rFonts w:eastAsia="黑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57" w:type="dxa"/>
            <w:vMerge w:val="continue"/>
          </w:tcPr>
          <w:p>
            <w:pPr>
              <w:spacing w:line="360" w:lineRule="auto"/>
              <w:rPr>
                <w:rFonts w:eastAsia="黑体" w:cs="宋体"/>
                <w:b/>
                <w:bCs/>
                <w:kern w:val="0"/>
                <w:sz w:val="28"/>
                <w:szCs w:val="28"/>
              </w:rPr>
            </w:pPr>
          </w:p>
        </w:tc>
        <w:tc>
          <w:tcPr>
            <w:tcW w:w="8065" w:type="dxa"/>
            <w:gridSpan w:val="3"/>
            <w:vMerge w:val="continue"/>
          </w:tcPr>
          <w:p>
            <w:pPr>
              <w:spacing w:line="360" w:lineRule="auto"/>
              <w:rPr>
                <w:rFonts w:eastAsia="黑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57" w:type="dxa"/>
            <w:vMerge w:val="continue"/>
          </w:tcPr>
          <w:p>
            <w:pPr>
              <w:spacing w:line="360" w:lineRule="auto"/>
              <w:rPr>
                <w:rFonts w:eastAsia="黑体" w:cs="宋体"/>
                <w:b/>
                <w:bCs/>
                <w:kern w:val="0"/>
                <w:sz w:val="28"/>
                <w:szCs w:val="28"/>
              </w:rPr>
            </w:pPr>
          </w:p>
        </w:tc>
        <w:tc>
          <w:tcPr>
            <w:tcW w:w="8065" w:type="dxa"/>
            <w:gridSpan w:val="3"/>
            <w:vMerge w:val="continue"/>
          </w:tcPr>
          <w:p>
            <w:pPr>
              <w:spacing w:line="360" w:lineRule="auto"/>
              <w:rPr>
                <w:rFonts w:eastAsia="黑体" w:cs="宋体"/>
                <w:b/>
                <w:bCs/>
                <w:kern w:val="0"/>
                <w:sz w:val="28"/>
                <w:szCs w:val="28"/>
              </w:rPr>
            </w:pPr>
          </w:p>
        </w:tc>
      </w:tr>
    </w:tbl>
    <w:p>
      <w:pPr>
        <w:spacing w:line="360" w:lineRule="auto"/>
        <w:rPr>
          <w:rFonts w:eastAsia="黑体" w:cs="宋体"/>
          <w:b/>
          <w:kern w:val="0"/>
          <w:sz w:val="28"/>
          <w:szCs w:val="28"/>
        </w:rPr>
        <w:sectPr>
          <w:footerReference r:id="rId7" w:type="default"/>
          <w:pgSz w:w="11906" w:h="16838"/>
          <w:pgMar w:top="1440" w:right="1800" w:bottom="1440" w:left="1800" w:header="851" w:footer="850" w:gutter="0"/>
          <w:pgNumType w:fmt="numberInDash" w:start="1"/>
          <w:cols w:space="720" w:num="1"/>
          <w:docGrid w:type="lines" w:linePitch="312" w:charSpace="0"/>
        </w:sectPr>
      </w:pPr>
      <w:r>
        <w:rPr>
          <w:rFonts w:hint="eastAsia" w:cs="宋体"/>
          <w:b/>
          <w:color w:val="FF0000"/>
          <w:kern w:val="0"/>
          <w:sz w:val="24"/>
        </w:rPr>
        <w:t>注：本表只填写2</w:t>
      </w:r>
      <w:r>
        <w:rPr>
          <w:rFonts w:cs="宋体"/>
          <w:b/>
          <w:color w:val="FF0000"/>
          <w:kern w:val="0"/>
          <w:sz w:val="24"/>
        </w:rPr>
        <w:t>023年</w:t>
      </w:r>
      <w:r>
        <w:rPr>
          <w:rFonts w:hint="eastAsia" w:cs="宋体"/>
          <w:b/>
          <w:color w:val="FF0000"/>
          <w:kern w:val="0"/>
          <w:sz w:val="24"/>
        </w:rPr>
        <w:t>度预算支出，预算填报说明见下页。</w:t>
      </w:r>
    </w:p>
    <w:p>
      <w:pPr>
        <w:spacing w:line="360" w:lineRule="exact"/>
        <w:jc w:val="center"/>
        <w:rPr>
          <w:b/>
          <w:kern w:val="0"/>
          <w:sz w:val="24"/>
        </w:rPr>
      </w:pPr>
      <w:r>
        <w:rPr>
          <w:rFonts w:hint="eastAsia"/>
          <w:b/>
          <w:kern w:val="0"/>
          <w:sz w:val="24"/>
        </w:rPr>
        <w:t>预算填报说明</w:t>
      </w:r>
    </w:p>
    <w:p>
      <w:pPr>
        <w:spacing w:line="360" w:lineRule="auto"/>
        <w:jc w:val="center"/>
        <w:rPr>
          <w:rFonts w:cs="宋体"/>
          <w:kern w:val="0"/>
          <w:sz w:val="18"/>
          <w:szCs w:val="18"/>
        </w:rPr>
      </w:pPr>
    </w:p>
    <w:p>
      <w:pPr>
        <w:spacing w:line="360" w:lineRule="auto"/>
        <w:ind w:firstLine="360" w:firstLineChars="200"/>
        <w:rPr>
          <w:rFonts w:cs="宋体"/>
          <w:color w:val="FF0000"/>
          <w:kern w:val="0"/>
          <w:sz w:val="18"/>
          <w:szCs w:val="18"/>
        </w:rPr>
      </w:pPr>
      <w:r>
        <w:rPr>
          <w:rFonts w:hint="eastAsia" w:cs="宋体"/>
          <w:kern w:val="0"/>
          <w:sz w:val="18"/>
          <w:szCs w:val="18"/>
        </w:rPr>
        <w:t>1.设备购置费：指为完成“双一流”建设项目任务而必须购置或试（研）制教学科研仪器设备发生的费用。 10万元及以上设备须在第“五、设备购置计划”部分列明设备明细清单，科研启动项目允许购置少量开展科研活动必需的电子产品类设备（如便携式电脑、台式计算机等），其他类项目原则上不得列支电子产品类设备费用。</w:t>
      </w:r>
    </w:p>
    <w:p>
      <w:pPr>
        <w:spacing w:line="360" w:lineRule="auto"/>
        <w:ind w:firstLine="360" w:firstLineChars="200"/>
        <w:rPr>
          <w:rFonts w:cs="宋体"/>
          <w:kern w:val="0"/>
          <w:sz w:val="18"/>
          <w:szCs w:val="18"/>
        </w:rPr>
      </w:pPr>
      <w:r>
        <w:rPr>
          <w:rFonts w:hint="eastAsia" w:cs="宋体"/>
          <w:kern w:val="0"/>
          <w:sz w:val="18"/>
          <w:szCs w:val="18"/>
        </w:rPr>
        <w:t>2. 维修（护）费：指用于与“双一流”建设项目任务相关的教学科研仪器和实验设备、教学科研用房和附属设施的修理、维护以及提供条件支撑的教学科研基础设施改造所发生的支出。</w:t>
      </w:r>
    </w:p>
    <w:p>
      <w:pPr>
        <w:spacing w:line="360" w:lineRule="auto"/>
        <w:ind w:firstLine="360" w:firstLineChars="200"/>
        <w:rPr>
          <w:rFonts w:cs="宋体"/>
          <w:kern w:val="0"/>
          <w:sz w:val="18"/>
          <w:szCs w:val="18"/>
        </w:rPr>
      </w:pPr>
      <w:r>
        <w:rPr>
          <w:rFonts w:hint="eastAsia" w:cs="宋体"/>
          <w:kern w:val="0"/>
          <w:sz w:val="18"/>
          <w:szCs w:val="18"/>
        </w:rPr>
        <w:t>3.材料费：指用于与“双一流”建设项目任务相关的教学、科研和实验等有关的各种必需原材料、辅助材料等支出，不得列支易耗办公用品（如卷纸、饮用水等）。</w:t>
      </w:r>
    </w:p>
    <w:p>
      <w:pPr>
        <w:spacing w:line="360" w:lineRule="auto"/>
        <w:ind w:firstLine="360" w:firstLineChars="200"/>
        <w:rPr>
          <w:rFonts w:cs="宋体"/>
          <w:kern w:val="0"/>
          <w:sz w:val="18"/>
          <w:szCs w:val="18"/>
        </w:rPr>
      </w:pPr>
      <w:r>
        <w:rPr>
          <w:rFonts w:hint="eastAsia" w:cs="宋体"/>
          <w:kern w:val="0"/>
          <w:sz w:val="18"/>
          <w:szCs w:val="18"/>
        </w:rPr>
        <w:t>4.差旅费：指为完成“双一流”建设项目任务必须开支</w:t>
      </w:r>
      <w:r>
        <w:rPr>
          <w:rFonts w:cs="宋体"/>
          <w:kern w:val="0"/>
          <w:sz w:val="18"/>
          <w:szCs w:val="18"/>
        </w:rPr>
        <w:t>的</w:t>
      </w:r>
      <w:r>
        <w:rPr>
          <w:rFonts w:hint="eastAsia" w:cs="宋体"/>
          <w:kern w:val="0"/>
          <w:sz w:val="18"/>
          <w:szCs w:val="18"/>
        </w:rPr>
        <w:t>差旅费用，包括参加会议的费用。</w:t>
      </w:r>
    </w:p>
    <w:p>
      <w:pPr>
        <w:spacing w:line="360" w:lineRule="auto"/>
        <w:ind w:firstLine="360" w:firstLineChars="200"/>
        <w:rPr>
          <w:rFonts w:cs="宋体"/>
          <w:kern w:val="0"/>
          <w:sz w:val="18"/>
          <w:szCs w:val="18"/>
        </w:rPr>
      </w:pPr>
      <w:r>
        <w:rPr>
          <w:rFonts w:cs="宋体"/>
          <w:kern w:val="0"/>
          <w:sz w:val="18"/>
          <w:szCs w:val="18"/>
        </w:rPr>
        <w:t>5.</w:t>
      </w:r>
      <w:r>
        <w:rPr>
          <w:rFonts w:hint="eastAsia" w:cs="宋体"/>
          <w:kern w:val="0"/>
          <w:sz w:val="18"/>
          <w:szCs w:val="18"/>
        </w:rPr>
        <w:t>会议费：指为完成“双一流”建设项目任务主办或承办会议所发生的支出。</w:t>
      </w:r>
    </w:p>
    <w:p>
      <w:pPr>
        <w:spacing w:line="360" w:lineRule="auto"/>
        <w:ind w:firstLine="360" w:firstLineChars="200"/>
        <w:rPr>
          <w:rFonts w:cs="宋体"/>
          <w:kern w:val="0"/>
          <w:sz w:val="18"/>
          <w:szCs w:val="18"/>
        </w:rPr>
      </w:pPr>
      <w:r>
        <w:rPr>
          <w:rFonts w:hint="eastAsia" w:cs="宋体"/>
          <w:kern w:val="0"/>
          <w:sz w:val="18"/>
          <w:szCs w:val="18"/>
        </w:rPr>
        <w:t>6.业务出国（境）费用：指为完成“双一流”建设项目任务出国（境）费用，需要有明确的出行计划。</w:t>
      </w:r>
    </w:p>
    <w:p>
      <w:pPr>
        <w:spacing w:line="360" w:lineRule="auto"/>
        <w:ind w:firstLine="360" w:firstLineChars="200"/>
        <w:rPr>
          <w:rFonts w:cs="宋体"/>
          <w:kern w:val="0"/>
          <w:sz w:val="18"/>
          <w:szCs w:val="18"/>
        </w:rPr>
      </w:pPr>
      <w:r>
        <w:rPr>
          <w:rFonts w:cs="宋体"/>
          <w:kern w:val="0"/>
          <w:sz w:val="18"/>
          <w:szCs w:val="18"/>
        </w:rPr>
        <w:t>7.</w:t>
      </w:r>
      <w:r>
        <w:rPr>
          <w:rFonts w:hint="eastAsia" w:cs="宋体"/>
          <w:kern w:val="0"/>
          <w:sz w:val="18"/>
          <w:szCs w:val="18"/>
        </w:rPr>
        <w:t>劳务费（专家咨询费）：指为完成“双一流”建设项目任务支付给临时聘请的专家咨询、评审费用。项目负责人须据实编制，详细列明专家的工作内容和形式、支出标准、发放人数、金额等，学校将严格审核。</w:t>
      </w:r>
    </w:p>
    <w:p>
      <w:pPr>
        <w:spacing w:line="360" w:lineRule="auto"/>
        <w:ind w:firstLine="360" w:firstLineChars="200"/>
        <w:rPr>
          <w:rFonts w:cs="宋体"/>
          <w:kern w:val="0"/>
          <w:sz w:val="18"/>
          <w:szCs w:val="18"/>
        </w:rPr>
      </w:pPr>
      <w:r>
        <w:rPr>
          <w:rFonts w:cs="宋体"/>
          <w:kern w:val="0"/>
          <w:sz w:val="18"/>
          <w:szCs w:val="18"/>
        </w:rPr>
        <w:t>8</w:t>
      </w:r>
      <w:r>
        <w:rPr>
          <w:rFonts w:hint="eastAsia" w:cs="宋体"/>
          <w:kern w:val="0"/>
          <w:sz w:val="18"/>
          <w:szCs w:val="18"/>
        </w:rPr>
        <w:t>.劳务费（非在职人员）：指为完成“双一流”建设项目任务支付给参与项目建设的研究生、访问学者以及项目聘用的研究人员等的劳务费用支出。项目负责人须据实编制，并详细列出研究生、访问学者及项目聘用的研究人员等各类人员在项目研究中承担的工作任务、投入本项目的总工作时间、劳务费发放标准及依据、发放人数、金额，并详细列示测算过程等信息，学校将严格审核。</w:t>
      </w:r>
    </w:p>
    <w:p>
      <w:pPr>
        <w:spacing w:line="360" w:lineRule="auto"/>
        <w:ind w:firstLine="360" w:firstLineChars="200"/>
        <w:rPr>
          <w:rFonts w:cs="宋体"/>
          <w:kern w:val="0"/>
          <w:sz w:val="18"/>
          <w:szCs w:val="18"/>
        </w:rPr>
      </w:pPr>
      <w:r>
        <w:rPr>
          <w:rFonts w:hint="eastAsia" w:cs="宋体"/>
          <w:kern w:val="0"/>
          <w:sz w:val="18"/>
          <w:szCs w:val="18"/>
        </w:rPr>
        <w:t>各类项目的劳务费的使用比例严格</w:t>
      </w:r>
      <w:r>
        <w:rPr>
          <w:rFonts w:cs="宋体"/>
          <w:kern w:val="0"/>
          <w:sz w:val="18"/>
          <w:szCs w:val="18"/>
        </w:rPr>
        <w:t>按照</w:t>
      </w:r>
      <w:commentRangeStart w:id="0"/>
      <w:r>
        <w:rPr>
          <w:rFonts w:cs="宋体"/>
          <w:kern w:val="0"/>
          <w:sz w:val="18"/>
          <w:szCs w:val="18"/>
          <w:highlight w:val="yellow"/>
        </w:rPr>
        <w:t>《华南理工大学“双一流”专项资金管理实施细则</w:t>
      </w:r>
      <w:r>
        <w:rPr>
          <w:rFonts w:hint="eastAsia" w:cs="宋体"/>
          <w:kern w:val="0"/>
          <w:sz w:val="18"/>
          <w:szCs w:val="18"/>
          <w:highlight w:val="yellow"/>
        </w:rPr>
        <w:t>（2</w:t>
      </w:r>
      <w:r>
        <w:rPr>
          <w:rFonts w:cs="宋体"/>
          <w:kern w:val="0"/>
          <w:sz w:val="18"/>
          <w:szCs w:val="18"/>
          <w:highlight w:val="yellow"/>
        </w:rPr>
        <w:t>023</w:t>
      </w:r>
      <w:r>
        <w:rPr>
          <w:rFonts w:hint="eastAsia" w:cs="宋体"/>
          <w:kern w:val="0"/>
          <w:sz w:val="18"/>
          <w:szCs w:val="18"/>
          <w:highlight w:val="yellow"/>
        </w:rPr>
        <w:t>年修订）</w:t>
      </w:r>
      <w:r>
        <w:rPr>
          <w:rFonts w:cs="宋体"/>
          <w:kern w:val="0"/>
          <w:sz w:val="18"/>
          <w:szCs w:val="18"/>
          <w:highlight w:val="yellow"/>
        </w:rPr>
        <w:t>》（华南工发</w:t>
      </w:r>
      <w:r>
        <w:rPr>
          <w:rFonts w:hint="eastAsia" w:cs="宋体"/>
          <w:kern w:val="0"/>
          <w:sz w:val="18"/>
          <w:szCs w:val="18"/>
          <w:highlight w:val="yellow"/>
        </w:rPr>
        <w:t>〔20</w:t>
      </w:r>
      <w:r>
        <w:rPr>
          <w:rFonts w:cs="宋体"/>
          <w:kern w:val="0"/>
          <w:sz w:val="18"/>
          <w:szCs w:val="18"/>
          <w:highlight w:val="yellow"/>
        </w:rPr>
        <w:t>23</w:t>
      </w:r>
      <w:r>
        <w:rPr>
          <w:rFonts w:hint="eastAsia" w:cs="宋体"/>
          <w:kern w:val="0"/>
          <w:sz w:val="18"/>
          <w:szCs w:val="18"/>
          <w:highlight w:val="yellow"/>
        </w:rPr>
        <w:t>〕</w:t>
      </w:r>
      <w:r>
        <w:rPr>
          <w:rFonts w:cs="宋体"/>
          <w:kern w:val="0"/>
          <w:sz w:val="18"/>
          <w:szCs w:val="18"/>
          <w:highlight w:val="yellow"/>
        </w:rPr>
        <w:t>1</w:t>
      </w:r>
      <w:r>
        <w:rPr>
          <w:rFonts w:hint="eastAsia" w:cs="宋体"/>
          <w:kern w:val="0"/>
          <w:sz w:val="18"/>
          <w:szCs w:val="18"/>
          <w:highlight w:val="yellow"/>
        </w:rPr>
        <w:t>号</w:t>
      </w:r>
      <w:r>
        <w:rPr>
          <w:rFonts w:cs="宋体"/>
          <w:kern w:val="0"/>
          <w:sz w:val="18"/>
          <w:szCs w:val="18"/>
          <w:highlight w:val="yellow"/>
        </w:rPr>
        <w:t>文）执行</w:t>
      </w:r>
      <w:commentRangeEnd w:id="0"/>
      <w:r>
        <w:commentReference w:id="0"/>
      </w:r>
      <w:r>
        <w:rPr>
          <w:rFonts w:hint="eastAsia" w:cs="宋体"/>
          <w:kern w:val="0"/>
          <w:sz w:val="18"/>
          <w:szCs w:val="18"/>
        </w:rPr>
        <w:t>。</w:t>
      </w:r>
    </w:p>
    <w:p>
      <w:pPr>
        <w:spacing w:line="360" w:lineRule="auto"/>
        <w:ind w:firstLine="360" w:firstLineChars="200"/>
        <w:rPr>
          <w:rFonts w:cs="宋体"/>
          <w:kern w:val="0"/>
          <w:sz w:val="18"/>
          <w:szCs w:val="18"/>
        </w:rPr>
      </w:pPr>
      <w:r>
        <w:rPr>
          <w:rFonts w:cs="宋体"/>
          <w:kern w:val="0"/>
          <w:sz w:val="18"/>
          <w:szCs w:val="18"/>
        </w:rPr>
        <w:t>9</w:t>
      </w:r>
      <w:r>
        <w:rPr>
          <w:rFonts w:hint="eastAsia" w:cs="宋体"/>
          <w:kern w:val="0"/>
          <w:sz w:val="18"/>
          <w:szCs w:val="18"/>
        </w:rPr>
        <w:t>.其他：指为完成“双一流”建设项目任务而必须开支的测试化验加工费、出版（版面）/文献/信息传播、数据采集费、印刷费、邮寄费等其他相关支出。</w:t>
      </w:r>
    </w:p>
    <w:p>
      <w:pPr>
        <w:spacing w:line="360" w:lineRule="auto"/>
        <w:ind w:firstLine="360" w:firstLineChars="200"/>
        <w:rPr>
          <w:rFonts w:cs="宋体"/>
          <w:kern w:val="0"/>
          <w:sz w:val="18"/>
          <w:szCs w:val="18"/>
        </w:rPr>
      </w:pPr>
      <w:r>
        <w:rPr>
          <w:rFonts w:cs="宋体"/>
          <w:kern w:val="0"/>
          <w:sz w:val="18"/>
          <w:szCs w:val="18"/>
        </w:rPr>
        <w:t>10</w:t>
      </w:r>
      <w:r>
        <w:rPr>
          <w:rFonts w:hint="eastAsia" w:cs="宋体"/>
          <w:kern w:val="0"/>
          <w:sz w:val="18"/>
          <w:szCs w:val="18"/>
        </w:rPr>
        <w:t>.外协事项须在当年预算中明确列出，按学校规定进行审批。外协预算支出从严控制，严防虚假资源匹配和虚假合作，严禁利用建设项目谋取私利。</w:t>
      </w:r>
    </w:p>
    <w:p>
      <w:pPr>
        <w:spacing w:line="360" w:lineRule="auto"/>
        <w:ind w:firstLine="360" w:firstLineChars="200"/>
        <w:rPr>
          <w:rFonts w:cs="宋体"/>
          <w:kern w:val="0"/>
          <w:sz w:val="18"/>
          <w:szCs w:val="18"/>
        </w:rPr>
      </w:pPr>
      <w:r>
        <w:rPr>
          <w:rFonts w:hint="eastAsia" w:cs="宋体"/>
          <w:kern w:val="0"/>
          <w:sz w:val="18"/>
          <w:szCs w:val="18"/>
        </w:rPr>
        <w:t>11.“双一流”专项资金不得列支三公经费（公务接待、公务用车和公务出国）、餐费、燃油费、车辆维修费。</w:t>
      </w:r>
    </w:p>
    <w:p>
      <w:pPr>
        <w:spacing w:line="360" w:lineRule="auto"/>
        <w:ind w:firstLine="360" w:firstLineChars="200"/>
        <w:rPr>
          <w:rFonts w:cs="宋体"/>
          <w:kern w:val="0"/>
          <w:sz w:val="18"/>
          <w:szCs w:val="18"/>
        </w:rPr>
      </w:pPr>
      <w:r>
        <w:rPr>
          <w:rFonts w:hint="eastAsia" w:cs="宋体"/>
          <w:kern w:val="0"/>
          <w:sz w:val="18"/>
          <w:szCs w:val="18"/>
        </w:rPr>
        <w:t>12.“双一流”建设资金不得用于偿还贷款、支付罚款、捐赠、赞助、对外投资等支出，不得用于房屋建筑物购建等支出，不得作为其他项目的配套资金，也不得用于按照国家规定不得列支的其他支出。</w:t>
      </w:r>
    </w:p>
    <w:p>
      <w:pPr>
        <w:spacing w:line="360" w:lineRule="auto"/>
        <w:rPr>
          <w:rFonts w:eastAsia="黑体" w:cs="宋体"/>
          <w:b/>
          <w:kern w:val="0"/>
          <w:sz w:val="28"/>
          <w:szCs w:val="28"/>
        </w:rPr>
      </w:pPr>
      <w:bookmarkStart w:id="0" w:name="_GoBack"/>
      <w:bookmarkEnd w:id="0"/>
      <w:r>
        <w:rPr>
          <w:rFonts w:eastAsia="黑体" w:cs="宋体"/>
          <w:b/>
          <w:kern w:val="0"/>
          <w:sz w:val="28"/>
          <w:szCs w:val="28"/>
        </w:rPr>
        <w:br w:type="page"/>
      </w:r>
      <w:r>
        <w:rPr>
          <w:rFonts w:eastAsia="黑体" w:cs="宋体"/>
          <w:b/>
          <w:kern w:val="0"/>
          <w:sz w:val="28"/>
          <w:szCs w:val="28"/>
        </w:rPr>
        <w:t>五</w:t>
      </w:r>
      <w:r>
        <w:rPr>
          <w:rFonts w:hint="eastAsia" w:eastAsia="黑体" w:cs="宋体"/>
          <w:b/>
          <w:kern w:val="0"/>
          <w:sz w:val="28"/>
          <w:szCs w:val="28"/>
        </w:rPr>
        <w:t>、设备购置计划</w:t>
      </w:r>
    </w:p>
    <w:tbl>
      <w:tblPr>
        <w:tblStyle w:val="9"/>
        <w:tblW w:w="602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2"/>
        <w:gridCol w:w="4277"/>
        <w:gridCol w:w="2339"/>
        <w:gridCol w:w="891"/>
        <w:gridCol w:w="1345"/>
        <w:gridCol w:w="1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blHeader/>
          <w:jc w:val="center"/>
        </w:trPr>
        <w:tc>
          <w:tcPr>
            <w:tcW w:w="439" w:type="pct"/>
            <w:vAlign w:val="center"/>
          </w:tcPr>
          <w:p>
            <w:pPr>
              <w:spacing w:line="360" w:lineRule="exact"/>
              <w:jc w:val="center"/>
              <w:rPr>
                <w:b/>
                <w:kern w:val="0"/>
                <w:sz w:val="24"/>
              </w:rPr>
            </w:pPr>
            <w:r>
              <w:rPr>
                <w:rFonts w:hint="eastAsia"/>
                <w:b/>
                <w:kern w:val="0"/>
                <w:sz w:val="24"/>
              </w:rPr>
              <w:t>序号</w:t>
            </w:r>
          </w:p>
        </w:tc>
        <w:tc>
          <w:tcPr>
            <w:tcW w:w="1911" w:type="pct"/>
            <w:vAlign w:val="center"/>
          </w:tcPr>
          <w:p>
            <w:pPr>
              <w:spacing w:line="360" w:lineRule="exact"/>
              <w:jc w:val="center"/>
              <w:rPr>
                <w:b/>
                <w:kern w:val="0"/>
                <w:sz w:val="24"/>
              </w:rPr>
            </w:pPr>
            <w:r>
              <w:rPr>
                <w:rFonts w:hint="eastAsia"/>
                <w:b/>
                <w:kern w:val="0"/>
                <w:sz w:val="24"/>
              </w:rPr>
              <w:t>设备名称</w:t>
            </w:r>
          </w:p>
        </w:tc>
        <w:tc>
          <w:tcPr>
            <w:tcW w:w="1045" w:type="pct"/>
            <w:vAlign w:val="center"/>
          </w:tcPr>
          <w:p>
            <w:pPr>
              <w:spacing w:line="360" w:lineRule="exact"/>
              <w:jc w:val="center"/>
              <w:rPr>
                <w:b/>
                <w:kern w:val="0"/>
                <w:sz w:val="24"/>
              </w:rPr>
            </w:pPr>
            <w:r>
              <w:rPr>
                <w:rFonts w:hint="eastAsia"/>
                <w:b/>
                <w:kern w:val="0"/>
                <w:sz w:val="24"/>
              </w:rPr>
              <w:t>型号、规格</w:t>
            </w:r>
          </w:p>
        </w:tc>
        <w:tc>
          <w:tcPr>
            <w:tcW w:w="398" w:type="pct"/>
            <w:vAlign w:val="center"/>
          </w:tcPr>
          <w:p>
            <w:pPr>
              <w:spacing w:line="360" w:lineRule="exact"/>
              <w:jc w:val="center"/>
              <w:rPr>
                <w:b/>
                <w:kern w:val="0"/>
                <w:sz w:val="24"/>
              </w:rPr>
            </w:pPr>
            <w:r>
              <w:rPr>
                <w:rFonts w:hint="eastAsia"/>
                <w:b/>
                <w:kern w:val="0"/>
                <w:sz w:val="24"/>
              </w:rPr>
              <w:t>数量</w:t>
            </w:r>
          </w:p>
        </w:tc>
        <w:tc>
          <w:tcPr>
            <w:tcW w:w="601" w:type="pct"/>
            <w:vAlign w:val="center"/>
          </w:tcPr>
          <w:p>
            <w:pPr>
              <w:spacing w:line="360" w:lineRule="exact"/>
              <w:jc w:val="center"/>
              <w:rPr>
                <w:b/>
                <w:kern w:val="0"/>
                <w:sz w:val="24"/>
              </w:rPr>
            </w:pPr>
            <w:r>
              <w:rPr>
                <w:rFonts w:hint="eastAsia"/>
                <w:b/>
                <w:kern w:val="0"/>
                <w:sz w:val="24"/>
              </w:rPr>
              <w:t>单价</w:t>
            </w:r>
          </w:p>
          <w:p>
            <w:pPr>
              <w:spacing w:line="360" w:lineRule="exact"/>
              <w:jc w:val="center"/>
              <w:rPr>
                <w:b/>
                <w:kern w:val="0"/>
                <w:sz w:val="24"/>
              </w:rPr>
            </w:pPr>
            <w:r>
              <w:rPr>
                <w:rFonts w:hint="eastAsia"/>
                <w:b/>
                <w:kern w:val="0"/>
                <w:sz w:val="18"/>
              </w:rPr>
              <w:t>（万元）</w:t>
            </w:r>
          </w:p>
        </w:tc>
        <w:tc>
          <w:tcPr>
            <w:tcW w:w="603" w:type="pct"/>
            <w:vAlign w:val="center"/>
          </w:tcPr>
          <w:p>
            <w:pPr>
              <w:spacing w:line="360" w:lineRule="exact"/>
              <w:jc w:val="center"/>
              <w:rPr>
                <w:b/>
                <w:kern w:val="0"/>
                <w:sz w:val="24"/>
              </w:rPr>
            </w:pPr>
            <w:r>
              <w:rPr>
                <w:rFonts w:hint="eastAsia"/>
                <w:b/>
                <w:kern w:val="0"/>
                <w:sz w:val="24"/>
              </w:rPr>
              <w:t>预算金额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vAlign w:val="center"/>
          </w:tcPr>
          <w:p>
            <w:pPr>
              <w:jc w:val="center"/>
              <w:rPr>
                <w:b/>
                <w:kern w:val="0"/>
                <w:sz w:val="24"/>
              </w:rPr>
            </w:pPr>
            <w:r>
              <w:rPr>
                <w:rFonts w:hint="eastAsia"/>
                <w:b/>
                <w:kern w:val="0"/>
                <w:sz w:val="24"/>
              </w:rPr>
              <w:t>1</w:t>
            </w:r>
          </w:p>
        </w:tc>
        <w:tc>
          <w:tcPr>
            <w:tcW w:w="1911" w:type="pct"/>
            <w:vAlign w:val="center"/>
          </w:tcPr>
          <w:p>
            <w:pPr>
              <w:jc w:val="center"/>
              <w:rPr>
                <w:kern w:val="0"/>
                <w:sz w:val="24"/>
              </w:rPr>
            </w:pPr>
          </w:p>
        </w:tc>
        <w:tc>
          <w:tcPr>
            <w:tcW w:w="1045" w:type="pct"/>
            <w:vAlign w:val="center"/>
          </w:tcPr>
          <w:p>
            <w:pPr>
              <w:jc w:val="center"/>
              <w:rPr>
                <w:kern w:val="0"/>
                <w:sz w:val="24"/>
              </w:rPr>
            </w:pPr>
          </w:p>
        </w:tc>
        <w:tc>
          <w:tcPr>
            <w:tcW w:w="398" w:type="pct"/>
            <w:vAlign w:val="center"/>
          </w:tcPr>
          <w:p>
            <w:pPr>
              <w:jc w:val="center"/>
              <w:rPr>
                <w:kern w:val="0"/>
                <w:sz w:val="24"/>
              </w:rPr>
            </w:pPr>
          </w:p>
        </w:tc>
        <w:tc>
          <w:tcPr>
            <w:tcW w:w="601" w:type="pct"/>
            <w:vAlign w:val="center"/>
          </w:tcPr>
          <w:p>
            <w:pPr>
              <w:jc w:val="center"/>
              <w:rPr>
                <w:kern w:val="0"/>
                <w:sz w:val="24"/>
              </w:rPr>
            </w:pPr>
          </w:p>
        </w:tc>
        <w:tc>
          <w:tcPr>
            <w:tcW w:w="603" w:type="pct"/>
          </w:tcPr>
          <w:p>
            <w:pPr>
              <w:spacing w:after="50"/>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vAlign w:val="center"/>
          </w:tcPr>
          <w:p>
            <w:pPr>
              <w:jc w:val="center"/>
              <w:rPr>
                <w:b/>
                <w:kern w:val="0"/>
                <w:sz w:val="24"/>
              </w:rPr>
            </w:pPr>
            <w:r>
              <w:rPr>
                <w:rFonts w:hint="eastAsia"/>
                <w:b/>
                <w:kern w:val="0"/>
                <w:sz w:val="24"/>
              </w:rPr>
              <w:t>2</w:t>
            </w:r>
          </w:p>
        </w:tc>
        <w:tc>
          <w:tcPr>
            <w:tcW w:w="1911" w:type="pct"/>
            <w:vAlign w:val="center"/>
          </w:tcPr>
          <w:p>
            <w:pPr>
              <w:jc w:val="center"/>
              <w:rPr>
                <w:kern w:val="0"/>
                <w:sz w:val="24"/>
              </w:rPr>
            </w:pPr>
          </w:p>
        </w:tc>
        <w:tc>
          <w:tcPr>
            <w:tcW w:w="1045" w:type="pct"/>
            <w:vAlign w:val="center"/>
          </w:tcPr>
          <w:p>
            <w:pPr>
              <w:jc w:val="center"/>
              <w:rPr>
                <w:kern w:val="0"/>
                <w:sz w:val="24"/>
              </w:rPr>
            </w:pPr>
          </w:p>
        </w:tc>
        <w:tc>
          <w:tcPr>
            <w:tcW w:w="398" w:type="pct"/>
            <w:vAlign w:val="center"/>
          </w:tcPr>
          <w:p>
            <w:pPr>
              <w:jc w:val="center"/>
              <w:rPr>
                <w:kern w:val="0"/>
                <w:sz w:val="24"/>
              </w:rPr>
            </w:pPr>
          </w:p>
        </w:tc>
        <w:tc>
          <w:tcPr>
            <w:tcW w:w="601" w:type="pct"/>
            <w:vAlign w:val="center"/>
          </w:tcPr>
          <w:p>
            <w:pPr>
              <w:jc w:val="center"/>
              <w:rPr>
                <w:kern w:val="0"/>
                <w:sz w:val="24"/>
              </w:rPr>
            </w:pPr>
          </w:p>
        </w:tc>
        <w:tc>
          <w:tcPr>
            <w:tcW w:w="603" w:type="pct"/>
          </w:tcPr>
          <w:p>
            <w:pPr>
              <w:spacing w:after="50"/>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vAlign w:val="center"/>
          </w:tcPr>
          <w:p>
            <w:pPr>
              <w:spacing w:after="240" w:line="360" w:lineRule="exact"/>
              <w:jc w:val="center"/>
              <w:rPr>
                <w:b/>
                <w:kern w:val="0"/>
                <w:sz w:val="24"/>
              </w:rPr>
            </w:pPr>
          </w:p>
        </w:tc>
        <w:tc>
          <w:tcPr>
            <w:tcW w:w="1911" w:type="pct"/>
            <w:vAlign w:val="center"/>
          </w:tcPr>
          <w:p>
            <w:pPr>
              <w:spacing w:after="240" w:line="360" w:lineRule="exact"/>
              <w:jc w:val="center"/>
              <w:rPr>
                <w:kern w:val="0"/>
                <w:sz w:val="24"/>
              </w:rPr>
            </w:pPr>
          </w:p>
        </w:tc>
        <w:tc>
          <w:tcPr>
            <w:tcW w:w="1045" w:type="pct"/>
            <w:vAlign w:val="center"/>
          </w:tcPr>
          <w:p>
            <w:pPr>
              <w:spacing w:after="240" w:line="360" w:lineRule="exact"/>
              <w:jc w:val="center"/>
              <w:rPr>
                <w:kern w:val="0"/>
                <w:sz w:val="24"/>
              </w:rPr>
            </w:pPr>
          </w:p>
        </w:tc>
        <w:tc>
          <w:tcPr>
            <w:tcW w:w="398" w:type="pct"/>
            <w:vAlign w:val="center"/>
          </w:tcPr>
          <w:p>
            <w:pPr>
              <w:spacing w:after="240" w:line="360" w:lineRule="exact"/>
              <w:jc w:val="center"/>
              <w:rPr>
                <w:kern w:val="0"/>
                <w:sz w:val="24"/>
              </w:rPr>
            </w:pPr>
          </w:p>
        </w:tc>
        <w:tc>
          <w:tcPr>
            <w:tcW w:w="601" w:type="pct"/>
            <w:vAlign w:val="center"/>
          </w:tcPr>
          <w:p>
            <w:pPr>
              <w:spacing w:after="240" w:line="360" w:lineRule="exact"/>
              <w:jc w:val="center"/>
              <w:rPr>
                <w:kern w:val="0"/>
                <w:sz w:val="24"/>
              </w:rPr>
            </w:pPr>
          </w:p>
        </w:tc>
        <w:tc>
          <w:tcPr>
            <w:tcW w:w="603" w:type="pct"/>
          </w:tcPr>
          <w:p>
            <w:pPr>
              <w:spacing w:after="240" w:line="360" w:lineRule="exact"/>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vAlign w:val="center"/>
          </w:tcPr>
          <w:p>
            <w:pPr>
              <w:spacing w:line="360" w:lineRule="exact"/>
              <w:jc w:val="center"/>
              <w:rPr>
                <w:b/>
                <w:kern w:val="0"/>
                <w:sz w:val="24"/>
              </w:rPr>
            </w:pPr>
          </w:p>
        </w:tc>
        <w:tc>
          <w:tcPr>
            <w:tcW w:w="1911" w:type="pct"/>
            <w:vAlign w:val="center"/>
          </w:tcPr>
          <w:p>
            <w:pPr>
              <w:spacing w:line="360" w:lineRule="exact"/>
              <w:jc w:val="center"/>
              <w:rPr>
                <w:kern w:val="0"/>
                <w:sz w:val="24"/>
              </w:rPr>
            </w:pPr>
          </w:p>
        </w:tc>
        <w:tc>
          <w:tcPr>
            <w:tcW w:w="1045" w:type="pct"/>
            <w:vAlign w:val="center"/>
          </w:tcPr>
          <w:p>
            <w:pPr>
              <w:spacing w:line="360" w:lineRule="exact"/>
              <w:jc w:val="center"/>
              <w:rPr>
                <w:kern w:val="0"/>
                <w:sz w:val="24"/>
              </w:rPr>
            </w:pPr>
          </w:p>
        </w:tc>
        <w:tc>
          <w:tcPr>
            <w:tcW w:w="398" w:type="pct"/>
            <w:vAlign w:val="center"/>
          </w:tcPr>
          <w:p>
            <w:pPr>
              <w:spacing w:line="360" w:lineRule="exact"/>
              <w:jc w:val="center"/>
              <w:rPr>
                <w:kern w:val="0"/>
                <w:sz w:val="24"/>
              </w:rPr>
            </w:pPr>
          </w:p>
        </w:tc>
        <w:tc>
          <w:tcPr>
            <w:tcW w:w="601" w:type="pct"/>
            <w:vAlign w:val="center"/>
          </w:tcPr>
          <w:p>
            <w:pPr>
              <w:spacing w:line="360" w:lineRule="exact"/>
              <w:jc w:val="center"/>
              <w:rPr>
                <w:kern w:val="0"/>
                <w:sz w:val="24"/>
              </w:rPr>
            </w:pPr>
          </w:p>
        </w:tc>
        <w:tc>
          <w:tcPr>
            <w:tcW w:w="603" w:type="pct"/>
          </w:tcPr>
          <w:p>
            <w:pPr>
              <w:spacing w:line="360" w:lineRule="exact"/>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vAlign w:val="center"/>
          </w:tcPr>
          <w:p>
            <w:pPr>
              <w:spacing w:line="360" w:lineRule="exact"/>
              <w:jc w:val="center"/>
              <w:rPr>
                <w:b/>
                <w:kern w:val="0"/>
                <w:sz w:val="24"/>
              </w:rPr>
            </w:pPr>
          </w:p>
        </w:tc>
        <w:tc>
          <w:tcPr>
            <w:tcW w:w="1911" w:type="pct"/>
            <w:vAlign w:val="center"/>
          </w:tcPr>
          <w:p>
            <w:pPr>
              <w:spacing w:line="360" w:lineRule="exact"/>
              <w:jc w:val="center"/>
              <w:rPr>
                <w:kern w:val="0"/>
                <w:sz w:val="24"/>
              </w:rPr>
            </w:pPr>
          </w:p>
        </w:tc>
        <w:tc>
          <w:tcPr>
            <w:tcW w:w="1045" w:type="pct"/>
            <w:vAlign w:val="center"/>
          </w:tcPr>
          <w:p>
            <w:pPr>
              <w:spacing w:line="360" w:lineRule="exact"/>
              <w:jc w:val="center"/>
              <w:rPr>
                <w:kern w:val="0"/>
                <w:sz w:val="24"/>
              </w:rPr>
            </w:pPr>
          </w:p>
        </w:tc>
        <w:tc>
          <w:tcPr>
            <w:tcW w:w="398" w:type="pct"/>
            <w:vAlign w:val="center"/>
          </w:tcPr>
          <w:p>
            <w:pPr>
              <w:spacing w:line="360" w:lineRule="exact"/>
              <w:jc w:val="center"/>
              <w:rPr>
                <w:kern w:val="0"/>
                <w:sz w:val="24"/>
              </w:rPr>
            </w:pPr>
          </w:p>
        </w:tc>
        <w:tc>
          <w:tcPr>
            <w:tcW w:w="601" w:type="pct"/>
            <w:vAlign w:val="center"/>
          </w:tcPr>
          <w:p>
            <w:pPr>
              <w:spacing w:line="360" w:lineRule="exact"/>
              <w:jc w:val="center"/>
              <w:rPr>
                <w:kern w:val="0"/>
                <w:sz w:val="24"/>
              </w:rPr>
            </w:pPr>
          </w:p>
        </w:tc>
        <w:tc>
          <w:tcPr>
            <w:tcW w:w="603" w:type="pct"/>
          </w:tcPr>
          <w:p>
            <w:pPr>
              <w:spacing w:line="360" w:lineRule="exact"/>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vAlign w:val="center"/>
          </w:tcPr>
          <w:p>
            <w:pPr>
              <w:spacing w:line="360" w:lineRule="exact"/>
              <w:jc w:val="center"/>
              <w:rPr>
                <w:b/>
                <w:kern w:val="0"/>
                <w:sz w:val="24"/>
              </w:rPr>
            </w:pPr>
          </w:p>
        </w:tc>
        <w:tc>
          <w:tcPr>
            <w:tcW w:w="1911" w:type="pct"/>
            <w:vAlign w:val="center"/>
          </w:tcPr>
          <w:p>
            <w:pPr>
              <w:spacing w:line="360" w:lineRule="exact"/>
              <w:jc w:val="center"/>
              <w:rPr>
                <w:kern w:val="0"/>
                <w:sz w:val="24"/>
              </w:rPr>
            </w:pPr>
          </w:p>
        </w:tc>
        <w:tc>
          <w:tcPr>
            <w:tcW w:w="1045" w:type="pct"/>
            <w:vAlign w:val="center"/>
          </w:tcPr>
          <w:p>
            <w:pPr>
              <w:spacing w:line="360" w:lineRule="exact"/>
              <w:jc w:val="center"/>
              <w:rPr>
                <w:kern w:val="0"/>
                <w:sz w:val="24"/>
              </w:rPr>
            </w:pPr>
          </w:p>
        </w:tc>
        <w:tc>
          <w:tcPr>
            <w:tcW w:w="398" w:type="pct"/>
            <w:vAlign w:val="center"/>
          </w:tcPr>
          <w:p>
            <w:pPr>
              <w:spacing w:line="360" w:lineRule="exact"/>
              <w:jc w:val="center"/>
              <w:rPr>
                <w:kern w:val="0"/>
                <w:sz w:val="24"/>
              </w:rPr>
            </w:pPr>
          </w:p>
        </w:tc>
        <w:tc>
          <w:tcPr>
            <w:tcW w:w="601" w:type="pct"/>
            <w:vAlign w:val="center"/>
          </w:tcPr>
          <w:p>
            <w:pPr>
              <w:spacing w:line="360" w:lineRule="exact"/>
              <w:jc w:val="center"/>
              <w:rPr>
                <w:kern w:val="0"/>
                <w:sz w:val="24"/>
              </w:rPr>
            </w:pPr>
          </w:p>
        </w:tc>
        <w:tc>
          <w:tcPr>
            <w:tcW w:w="603" w:type="pct"/>
          </w:tcPr>
          <w:p>
            <w:pPr>
              <w:spacing w:line="360" w:lineRule="exact"/>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vAlign w:val="center"/>
          </w:tcPr>
          <w:p>
            <w:pPr>
              <w:spacing w:line="360" w:lineRule="exact"/>
              <w:jc w:val="center"/>
              <w:rPr>
                <w:b/>
                <w:kern w:val="0"/>
                <w:sz w:val="24"/>
              </w:rPr>
            </w:pPr>
          </w:p>
        </w:tc>
        <w:tc>
          <w:tcPr>
            <w:tcW w:w="1911" w:type="pct"/>
            <w:vAlign w:val="center"/>
          </w:tcPr>
          <w:p>
            <w:pPr>
              <w:spacing w:line="360" w:lineRule="exact"/>
              <w:jc w:val="center"/>
              <w:rPr>
                <w:kern w:val="0"/>
                <w:sz w:val="24"/>
              </w:rPr>
            </w:pPr>
          </w:p>
        </w:tc>
        <w:tc>
          <w:tcPr>
            <w:tcW w:w="1045" w:type="pct"/>
            <w:vAlign w:val="center"/>
          </w:tcPr>
          <w:p>
            <w:pPr>
              <w:spacing w:line="360" w:lineRule="exact"/>
              <w:jc w:val="center"/>
              <w:rPr>
                <w:kern w:val="0"/>
                <w:sz w:val="24"/>
              </w:rPr>
            </w:pPr>
          </w:p>
        </w:tc>
        <w:tc>
          <w:tcPr>
            <w:tcW w:w="398" w:type="pct"/>
            <w:vAlign w:val="center"/>
          </w:tcPr>
          <w:p>
            <w:pPr>
              <w:spacing w:line="360" w:lineRule="exact"/>
              <w:jc w:val="center"/>
              <w:rPr>
                <w:kern w:val="0"/>
                <w:sz w:val="24"/>
              </w:rPr>
            </w:pPr>
          </w:p>
        </w:tc>
        <w:tc>
          <w:tcPr>
            <w:tcW w:w="601" w:type="pct"/>
            <w:vAlign w:val="center"/>
          </w:tcPr>
          <w:p>
            <w:pPr>
              <w:spacing w:line="360" w:lineRule="exact"/>
              <w:jc w:val="center"/>
              <w:rPr>
                <w:kern w:val="0"/>
                <w:sz w:val="24"/>
              </w:rPr>
            </w:pPr>
          </w:p>
        </w:tc>
        <w:tc>
          <w:tcPr>
            <w:tcW w:w="603" w:type="pct"/>
          </w:tcPr>
          <w:p>
            <w:pPr>
              <w:spacing w:line="360" w:lineRule="exact"/>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vAlign w:val="center"/>
          </w:tcPr>
          <w:p>
            <w:pPr>
              <w:spacing w:line="360" w:lineRule="exact"/>
              <w:jc w:val="center"/>
              <w:rPr>
                <w:b/>
                <w:kern w:val="0"/>
                <w:sz w:val="24"/>
              </w:rPr>
            </w:pPr>
          </w:p>
        </w:tc>
        <w:tc>
          <w:tcPr>
            <w:tcW w:w="1911" w:type="pct"/>
            <w:vAlign w:val="center"/>
          </w:tcPr>
          <w:p>
            <w:pPr>
              <w:spacing w:line="360" w:lineRule="exact"/>
              <w:jc w:val="center"/>
              <w:rPr>
                <w:kern w:val="0"/>
                <w:sz w:val="24"/>
              </w:rPr>
            </w:pPr>
          </w:p>
        </w:tc>
        <w:tc>
          <w:tcPr>
            <w:tcW w:w="1045" w:type="pct"/>
            <w:vAlign w:val="center"/>
          </w:tcPr>
          <w:p>
            <w:pPr>
              <w:spacing w:line="360" w:lineRule="exact"/>
              <w:jc w:val="center"/>
              <w:rPr>
                <w:kern w:val="0"/>
                <w:sz w:val="24"/>
              </w:rPr>
            </w:pPr>
          </w:p>
        </w:tc>
        <w:tc>
          <w:tcPr>
            <w:tcW w:w="398" w:type="pct"/>
            <w:vAlign w:val="center"/>
          </w:tcPr>
          <w:p>
            <w:pPr>
              <w:spacing w:line="360" w:lineRule="exact"/>
              <w:jc w:val="center"/>
              <w:rPr>
                <w:kern w:val="0"/>
                <w:sz w:val="24"/>
              </w:rPr>
            </w:pPr>
          </w:p>
        </w:tc>
        <w:tc>
          <w:tcPr>
            <w:tcW w:w="601" w:type="pct"/>
            <w:vAlign w:val="center"/>
          </w:tcPr>
          <w:p>
            <w:pPr>
              <w:spacing w:line="360" w:lineRule="exact"/>
              <w:jc w:val="center"/>
              <w:rPr>
                <w:kern w:val="0"/>
                <w:sz w:val="24"/>
              </w:rPr>
            </w:pPr>
          </w:p>
        </w:tc>
        <w:tc>
          <w:tcPr>
            <w:tcW w:w="603" w:type="pct"/>
          </w:tcPr>
          <w:p>
            <w:pPr>
              <w:spacing w:line="360" w:lineRule="exact"/>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vAlign w:val="center"/>
          </w:tcPr>
          <w:p>
            <w:pPr>
              <w:spacing w:line="360" w:lineRule="exact"/>
              <w:jc w:val="center"/>
              <w:rPr>
                <w:b/>
                <w:kern w:val="0"/>
                <w:sz w:val="24"/>
              </w:rPr>
            </w:pPr>
          </w:p>
        </w:tc>
        <w:tc>
          <w:tcPr>
            <w:tcW w:w="1911" w:type="pct"/>
            <w:vAlign w:val="center"/>
          </w:tcPr>
          <w:p>
            <w:pPr>
              <w:spacing w:line="360" w:lineRule="exact"/>
              <w:jc w:val="center"/>
              <w:rPr>
                <w:kern w:val="0"/>
                <w:sz w:val="24"/>
              </w:rPr>
            </w:pPr>
          </w:p>
        </w:tc>
        <w:tc>
          <w:tcPr>
            <w:tcW w:w="1045" w:type="pct"/>
            <w:vAlign w:val="center"/>
          </w:tcPr>
          <w:p>
            <w:pPr>
              <w:spacing w:line="360" w:lineRule="exact"/>
              <w:jc w:val="center"/>
              <w:rPr>
                <w:kern w:val="0"/>
                <w:sz w:val="24"/>
              </w:rPr>
            </w:pPr>
          </w:p>
        </w:tc>
        <w:tc>
          <w:tcPr>
            <w:tcW w:w="398" w:type="pct"/>
            <w:vAlign w:val="center"/>
          </w:tcPr>
          <w:p>
            <w:pPr>
              <w:spacing w:line="360" w:lineRule="exact"/>
              <w:jc w:val="center"/>
              <w:rPr>
                <w:kern w:val="0"/>
                <w:sz w:val="24"/>
              </w:rPr>
            </w:pPr>
          </w:p>
        </w:tc>
        <w:tc>
          <w:tcPr>
            <w:tcW w:w="601" w:type="pct"/>
            <w:vAlign w:val="center"/>
          </w:tcPr>
          <w:p>
            <w:pPr>
              <w:spacing w:line="360" w:lineRule="exact"/>
              <w:jc w:val="center"/>
              <w:rPr>
                <w:kern w:val="0"/>
                <w:sz w:val="24"/>
              </w:rPr>
            </w:pPr>
          </w:p>
        </w:tc>
        <w:tc>
          <w:tcPr>
            <w:tcW w:w="603" w:type="pct"/>
          </w:tcPr>
          <w:p>
            <w:pPr>
              <w:spacing w:line="360" w:lineRule="exact"/>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vAlign w:val="center"/>
          </w:tcPr>
          <w:p>
            <w:pPr>
              <w:spacing w:line="360" w:lineRule="exact"/>
              <w:jc w:val="center"/>
              <w:rPr>
                <w:b/>
                <w:kern w:val="0"/>
                <w:sz w:val="24"/>
              </w:rPr>
            </w:pPr>
          </w:p>
        </w:tc>
        <w:tc>
          <w:tcPr>
            <w:tcW w:w="1911" w:type="pct"/>
            <w:vAlign w:val="center"/>
          </w:tcPr>
          <w:p>
            <w:pPr>
              <w:spacing w:line="360" w:lineRule="exact"/>
              <w:jc w:val="center"/>
              <w:rPr>
                <w:kern w:val="0"/>
                <w:sz w:val="24"/>
              </w:rPr>
            </w:pPr>
          </w:p>
        </w:tc>
        <w:tc>
          <w:tcPr>
            <w:tcW w:w="1045" w:type="pct"/>
            <w:vAlign w:val="center"/>
          </w:tcPr>
          <w:p>
            <w:pPr>
              <w:spacing w:line="360" w:lineRule="exact"/>
              <w:jc w:val="center"/>
              <w:rPr>
                <w:kern w:val="0"/>
                <w:sz w:val="24"/>
              </w:rPr>
            </w:pPr>
          </w:p>
        </w:tc>
        <w:tc>
          <w:tcPr>
            <w:tcW w:w="398" w:type="pct"/>
            <w:vAlign w:val="center"/>
          </w:tcPr>
          <w:p>
            <w:pPr>
              <w:spacing w:line="360" w:lineRule="exact"/>
              <w:jc w:val="center"/>
              <w:rPr>
                <w:kern w:val="0"/>
                <w:sz w:val="24"/>
              </w:rPr>
            </w:pPr>
          </w:p>
        </w:tc>
        <w:tc>
          <w:tcPr>
            <w:tcW w:w="601" w:type="pct"/>
            <w:vAlign w:val="center"/>
          </w:tcPr>
          <w:p>
            <w:pPr>
              <w:spacing w:line="360" w:lineRule="exact"/>
              <w:jc w:val="center"/>
              <w:rPr>
                <w:kern w:val="0"/>
                <w:sz w:val="24"/>
              </w:rPr>
            </w:pPr>
          </w:p>
        </w:tc>
        <w:tc>
          <w:tcPr>
            <w:tcW w:w="603" w:type="pct"/>
          </w:tcPr>
          <w:p>
            <w:pPr>
              <w:spacing w:line="360" w:lineRule="exact"/>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vAlign w:val="center"/>
          </w:tcPr>
          <w:p>
            <w:pPr>
              <w:spacing w:line="360" w:lineRule="exact"/>
              <w:jc w:val="center"/>
              <w:rPr>
                <w:b/>
                <w:kern w:val="0"/>
                <w:sz w:val="24"/>
              </w:rPr>
            </w:pPr>
          </w:p>
        </w:tc>
        <w:tc>
          <w:tcPr>
            <w:tcW w:w="1911" w:type="pct"/>
            <w:vAlign w:val="center"/>
          </w:tcPr>
          <w:p>
            <w:pPr>
              <w:spacing w:line="360" w:lineRule="exact"/>
              <w:jc w:val="center"/>
              <w:rPr>
                <w:kern w:val="0"/>
                <w:sz w:val="24"/>
              </w:rPr>
            </w:pPr>
          </w:p>
        </w:tc>
        <w:tc>
          <w:tcPr>
            <w:tcW w:w="1045" w:type="pct"/>
            <w:vAlign w:val="center"/>
          </w:tcPr>
          <w:p>
            <w:pPr>
              <w:spacing w:line="360" w:lineRule="exact"/>
              <w:jc w:val="center"/>
              <w:rPr>
                <w:kern w:val="0"/>
                <w:sz w:val="24"/>
              </w:rPr>
            </w:pPr>
          </w:p>
        </w:tc>
        <w:tc>
          <w:tcPr>
            <w:tcW w:w="398" w:type="pct"/>
            <w:vAlign w:val="center"/>
          </w:tcPr>
          <w:p>
            <w:pPr>
              <w:spacing w:line="360" w:lineRule="exact"/>
              <w:jc w:val="center"/>
              <w:rPr>
                <w:kern w:val="0"/>
                <w:sz w:val="24"/>
              </w:rPr>
            </w:pPr>
          </w:p>
        </w:tc>
        <w:tc>
          <w:tcPr>
            <w:tcW w:w="601" w:type="pct"/>
            <w:vAlign w:val="center"/>
          </w:tcPr>
          <w:p>
            <w:pPr>
              <w:spacing w:line="360" w:lineRule="exact"/>
              <w:jc w:val="center"/>
              <w:rPr>
                <w:kern w:val="0"/>
                <w:sz w:val="24"/>
              </w:rPr>
            </w:pPr>
          </w:p>
        </w:tc>
        <w:tc>
          <w:tcPr>
            <w:tcW w:w="603" w:type="pct"/>
          </w:tcPr>
          <w:p>
            <w:pPr>
              <w:spacing w:line="360" w:lineRule="exact"/>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vAlign w:val="center"/>
          </w:tcPr>
          <w:p>
            <w:pPr>
              <w:spacing w:line="360" w:lineRule="exact"/>
              <w:jc w:val="center"/>
              <w:rPr>
                <w:b/>
                <w:kern w:val="0"/>
                <w:sz w:val="24"/>
              </w:rPr>
            </w:pPr>
          </w:p>
        </w:tc>
        <w:tc>
          <w:tcPr>
            <w:tcW w:w="1911" w:type="pct"/>
            <w:vAlign w:val="center"/>
          </w:tcPr>
          <w:p>
            <w:pPr>
              <w:spacing w:line="360" w:lineRule="exact"/>
              <w:jc w:val="center"/>
              <w:rPr>
                <w:kern w:val="0"/>
                <w:sz w:val="24"/>
              </w:rPr>
            </w:pPr>
          </w:p>
        </w:tc>
        <w:tc>
          <w:tcPr>
            <w:tcW w:w="1045" w:type="pct"/>
            <w:vAlign w:val="center"/>
          </w:tcPr>
          <w:p>
            <w:pPr>
              <w:spacing w:line="360" w:lineRule="exact"/>
              <w:jc w:val="center"/>
              <w:rPr>
                <w:kern w:val="0"/>
                <w:sz w:val="24"/>
              </w:rPr>
            </w:pPr>
          </w:p>
        </w:tc>
        <w:tc>
          <w:tcPr>
            <w:tcW w:w="398" w:type="pct"/>
            <w:vAlign w:val="center"/>
          </w:tcPr>
          <w:p>
            <w:pPr>
              <w:spacing w:line="360" w:lineRule="exact"/>
              <w:jc w:val="center"/>
              <w:rPr>
                <w:kern w:val="0"/>
                <w:sz w:val="24"/>
              </w:rPr>
            </w:pPr>
          </w:p>
        </w:tc>
        <w:tc>
          <w:tcPr>
            <w:tcW w:w="601" w:type="pct"/>
            <w:vAlign w:val="center"/>
          </w:tcPr>
          <w:p>
            <w:pPr>
              <w:spacing w:line="360" w:lineRule="exact"/>
              <w:jc w:val="center"/>
              <w:rPr>
                <w:kern w:val="0"/>
                <w:sz w:val="24"/>
              </w:rPr>
            </w:pPr>
          </w:p>
        </w:tc>
        <w:tc>
          <w:tcPr>
            <w:tcW w:w="603" w:type="pct"/>
          </w:tcPr>
          <w:p>
            <w:pPr>
              <w:spacing w:line="360" w:lineRule="exact"/>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vAlign w:val="center"/>
          </w:tcPr>
          <w:p>
            <w:pPr>
              <w:spacing w:line="360" w:lineRule="exact"/>
              <w:jc w:val="center"/>
              <w:rPr>
                <w:b/>
                <w:kern w:val="0"/>
                <w:sz w:val="24"/>
              </w:rPr>
            </w:pPr>
          </w:p>
        </w:tc>
        <w:tc>
          <w:tcPr>
            <w:tcW w:w="1911" w:type="pct"/>
            <w:vAlign w:val="center"/>
          </w:tcPr>
          <w:p>
            <w:pPr>
              <w:spacing w:line="360" w:lineRule="exact"/>
              <w:jc w:val="center"/>
              <w:rPr>
                <w:kern w:val="0"/>
                <w:sz w:val="24"/>
              </w:rPr>
            </w:pPr>
          </w:p>
        </w:tc>
        <w:tc>
          <w:tcPr>
            <w:tcW w:w="1045" w:type="pct"/>
            <w:vAlign w:val="center"/>
          </w:tcPr>
          <w:p>
            <w:pPr>
              <w:spacing w:line="360" w:lineRule="exact"/>
              <w:jc w:val="center"/>
              <w:rPr>
                <w:kern w:val="0"/>
                <w:sz w:val="24"/>
              </w:rPr>
            </w:pPr>
          </w:p>
        </w:tc>
        <w:tc>
          <w:tcPr>
            <w:tcW w:w="398" w:type="pct"/>
            <w:vAlign w:val="center"/>
          </w:tcPr>
          <w:p>
            <w:pPr>
              <w:spacing w:line="360" w:lineRule="exact"/>
              <w:jc w:val="center"/>
              <w:rPr>
                <w:kern w:val="0"/>
                <w:sz w:val="24"/>
              </w:rPr>
            </w:pPr>
          </w:p>
        </w:tc>
        <w:tc>
          <w:tcPr>
            <w:tcW w:w="601" w:type="pct"/>
            <w:vAlign w:val="center"/>
          </w:tcPr>
          <w:p>
            <w:pPr>
              <w:spacing w:line="360" w:lineRule="exact"/>
              <w:jc w:val="center"/>
              <w:rPr>
                <w:kern w:val="0"/>
                <w:sz w:val="24"/>
              </w:rPr>
            </w:pPr>
          </w:p>
        </w:tc>
        <w:tc>
          <w:tcPr>
            <w:tcW w:w="603" w:type="pct"/>
          </w:tcPr>
          <w:p>
            <w:pPr>
              <w:spacing w:line="360" w:lineRule="exact"/>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vAlign w:val="center"/>
          </w:tcPr>
          <w:p>
            <w:pPr>
              <w:spacing w:line="360" w:lineRule="exact"/>
              <w:jc w:val="center"/>
              <w:rPr>
                <w:b/>
                <w:kern w:val="0"/>
                <w:sz w:val="24"/>
              </w:rPr>
            </w:pPr>
          </w:p>
        </w:tc>
        <w:tc>
          <w:tcPr>
            <w:tcW w:w="1911" w:type="pct"/>
            <w:vAlign w:val="center"/>
          </w:tcPr>
          <w:p>
            <w:pPr>
              <w:spacing w:line="360" w:lineRule="exact"/>
              <w:jc w:val="center"/>
              <w:rPr>
                <w:kern w:val="0"/>
                <w:sz w:val="24"/>
              </w:rPr>
            </w:pPr>
          </w:p>
        </w:tc>
        <w:tc>
          <w:tcPr>
            <w:tcW w:w="1045" w:type="pct"/>
            <w:vAlign w:val="center"/>
          </w:tcPr>
          <w:p>
            <w:pPr>
              <w:spacing w:line="360" w:lineRule="exact"/>
              <w:jc w:val="center"/>
              <w:rPr>
                <w:kern w:val="0"/>
                <w:sz w:val="24"/>
              </w:rPr>
            </w:pPr>
          </w:p>
        </w:tc>
        <w:tc>
          <w:tcPr>
            <w:tcW w:w="398" w:type="pct"/>
            <w:vAlign w:val="center"/>
          </w:tcPr>
          <w:p>
            <w:pPr>
              <w:spacing w:line="360" w:lineRule="exact"/>
              <w:jc w:val="center"/>
              <w:rPr>
                <w:kern w:val="0"/>
                <w:sz w:val="24"/>
              </w:rPr>
            </w:pPr>
          </w:p>
        </w:tc>
        <w:tc>
          <w:tcPr>
            <w:tcW w:w="601" w:type="pct"/>
            <w:vAlign w:val="center"/>
          </w:tcPr>
          <w:p>
            <w:pPr>
              <w:spacing w:line="360" w:lineRule="exact"/>
              <w:jc w:val="center"/>
              <w:rPr>
                <w:kern w:val="0"/>
                <w:sz w:val="24"/>
              </w:rPr>
            </w:pPr>
          </w:p>
        </w:tc>
        <w:tc>
          <w:tcPr>
            <w:tcW w:w="603" w:type="pct"/>
          </w:tcPr>
          <w:p>
            <w:pPr>
              <w:spacing w:line="360" w:lineRule="exact"/>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2350" w:type="pct"/>
            <w:gridSpan w:val="2"/>
            <w:vAlign w:val="center"/>
          </w:tcPr>
          <w:p>
            <w:pPr>
              <w:spacing w:line="360" w:lineRule="exact"/>
              <w:jc w:val="center"/>
              <w:rPr>
                <w:kern w:val="0"/>
                <w:sz w:val="24"/>
              </w:rPr>
            </w:pPr>
            <w:r>
              <w:rPr>
                <w:rFonts w:hint="eastAsia"/>
                <w:kern w:val="0"/>
                <w:sz w:val="24"/>
              </w:rPr>
              <w:t>合计</w:t>
            </w:r>
          </w:p>
        </w:tc>
        <w:tc>
          <w:tcPr>
            <w:tcW w:w="1045" w:type="pct"/>
            <w:vAlign w:val="center"/>
          </w:tcPr>
          <w:p>
            <w:pPr>
              <w:spacing w:line="360" w:lineRule="exact"/>
              <w:jc w:val="center"/>
              <w:rPr>
                <w:kern w:val="0"/>
                <w:sz w:val="24"/>
              </w:rPr>
            </w:pPr>
          </w:p>
        </w:tc>
        <w:tc>
          <w:tcPr>
            <w:tcW w:w="398" w:type="pct"/>
            <w:vAlign w:val="center"/>
          </w:tcPr>
          <w:p>
            <w:pPr>
              <w:spacing w:line="360" w:lineRule="exact"/>
              <w:jc w:val="center"/>
              <w:rPr>
                <w:kern w:val="0"/>
                <w:sz w:val="24"/>
              </w:rPr>
            </w:pPr>
          </w:p>
        </w:tc>
        <w:tc>
          <w:tcPr>
            <w:tcW w:w="601" w:type="pct"/>
            <w:vAlign w:val="center"/>
          </w:tcPr>
          <w:p>
            <w:pPr>
              <w:spacing w:line="360" w:lineRule="exact"/>
              <w:jc w:val="center"/>
              <w:rPr>
                <w:kern w:val="0"/>
                <w:sz w:val="24"/>
              </w:rPr>
            </w:pPr>
          </w:p>
        </w:tc>
        <w:tc>
          <w:tcPr>
            <w:tcW w:w="603" w:type="pct"/>
          </w:tcPr>
          <w:p>
            <w:pPr>
              <w:spacing w:line="360" w:lineRule="exact"/>
              <w:jc w:val="center"/>
              <w:rPr>
                <w:kern w:val="0"/>
                <w:sz w:val="24"/>
              </w:rPr>
            </w:pPr>
          </w:p>
        </w:tc>
      </w:tr>
    </w:tbl>
    <w:p>
      <w:pPr>
        <w:jc w:val="left"/>
        <w:rPr>
          <w:rFonts w:cs="宋体"/>
          <w:b/>
          <w:kern w:val="0"/>
          <w:sz w:val="24"/>
        </w:rPr>
      </w:pPr>
      <w:r>
        <w:rPr>
          <w:rFonts w:hint="eastAsia" w:cs="宋体"/>
          <w:b/>
          <w:color w:val="FF0000"/>
          <w:kern w:val="0"/>
          <w:sz w:val="24"/>
        </w:rPr>
        <w:t>注</w:t>
      </w:r>
      <w:r>
        <w:rPr>
          <w:rFonts w:cs="宋体"/>
          <w:b/>
          <w:color w:val="FF0000"/>
          <w:kern w:val="0"/>
          <w:sz w:val="24"/>
        </w:rPr>
        <w:t>：</w:t>
      </w:r>
      <w:r>
        <w:rPr>
          <w:rFonts w:hint="eastAsia" w:cs="宋体"/>
          <w:b/>
          <w:kern w:val="0"/>
          <w:sz w:val="24"/>
        </w:rPr>
        <w:t>1</w:t>
      </w:r>
      <w:r>
        <w:rPr>
          <w:rFonts w:cs="宋体"/>
          <w:b/>
          <w:kern w:val="0"/>
          <w:sz w:val="24"/>
        </w:rPr>
        <w:t>.</w:t>
      </w:r>
      <w:r>
        <w:rPr>
          <w:rFonts w:hint="eastAsia" w:cs="宋体"/>
          <w:b/>
          <w:kern w:val="0"/>
          <w:sz w:val="24"/>
        </w:rPr>
        <w:t>仅限</w:t>
      </w:r>
      <w:r>
        <w:rPr>
          <w:rFonts w:cs="宋体"/>
          <w:b/>
          <w:kern w:val="0"/>
          <w:sz w:val="24"/>
        </w:rPr>
        <w:t>填写购置</w:t>
      </w:r>
      <w:r>
        <w:rPr>
          <w:rFonts w:hint="eastAsia" w:cs="宋体"/>
          <w:b/>
          <w:kern w:val="0"/>
          <w:sz w:val="24"/>
        </w:rPr>
        <w:t>单价</w:t>
      </w:r>
      <w:r>
        <w:rPr>
          <w:rFonts w:cs="宋体"/>
          <w:b/>
          <w:kern w:val="0"/>
          <w:sz w:val="24"/>
        </w:rPr>
        <w:t>金额</w:t>
      </w:r>
      <w:r>
        <w:rPr>
          <w:rFonts w:hint="eastAsia" w:cs="宋体"/>
          <w:b/>
          <w:kern w:val="0"/>
          <w:sz w:val="24"/>
        </w:rPr>
        <w:t>1</w:t>
      </w:r>
      <w:r>
        <w:rPr>
          <w:rFonts w:cs="宋体"/>
          <w:b/>
          <w:kern w:val="0"/>
          <w:sz w:val="24"/>
        </w:rPr>
        <w:t>0万元</w:t>
      </w:r>
      <w:r>
        <w:rPr>
          <w:rFonts w:hint="eastAsia" w:cs="宋体"/>
          <w:b/>
          <w:kern w:val="0"/>
          <w:sz w:val="24"/>
        </w:rPr>
        <w:t>及</w:t>
      </w:r>
      <w:r>
        <w:rPr>
          <w:rFonts w:cs="宋体"/>
          <w:b/>
          <w:kern w:val="0"/>
          <w:sz w:val="24"/>
        </w:rPr>
        <w:t>以上的设备</w:t>
      </w:r>
      <w:r>
        <w:rPr>
          <w:rFonts w:hint="eastAsia" w:cs="宋体"/>
          <w:b/>
          <w:kern w:val="0"/>
          <w:sz w:val="24"/>
        </w:rPr>
        <w:t>；</w:t>
      </w:r>
    </w:p>
    <w:p>
      <w:pPr>
        <w:ind w:firstLine="482" w:firstLineChars="200"/>
        <w:jc w:val="left"/>
        <w:rPr>
          <w:b/>
          <w:sz w:val="28"/>
          <w:szCs w:val="28"/>
        </w:rPr>
      </w:pPr>
      <w:r>
        <w:rPr>
          <w:rFonts w:hint="eastAsia" w:cs="宋体"/>
          <w:b/>
          <w:kern w:val="0"/>
          <w:sz w:val="24"/>
        </w:rPr>
        <w:t>2.单台套40万元及以上大型仪器设备需经相关学科公共平台专家委员会论证，并报学科公共平台建设管理委员会审批，其中符合通用性条件的，一般应纳入相关学科公共平台统一管理。</w:t>
      </w:r>
    </w:p>
    <w:p>
      <w:pPr>
        <w:spacing w:line="360" w:lineRule="auto"/>
        <w:rPr>
          <w:rFonts w:eastAsia="黑体" w:cs="宋体"/>
          <w:b/>
          <w:kern w:val="0"/>
          <w:sz w:val="28"/>
          <w:szCs w:val="28"/>
        </w:rPr>
        <w:sectPr>
          <w:pgSz w:w="11906" w:h="16838"/>
          <w:pgMar w:top="1418" w:right="1418" w:bottom="1418" w:left="1418" w:header="851" w:footer="992" w:gutter="0"/>
          <w:pgNumType w:fmt="numberInDash"/>
          <w:cols w:space="720" w:num="1"/>
          <w:docGrid w:type="lines" w:linePitch="312" w:charSpace="0"/>
        </w:sectPr>
      </w:pPr>
    </w:p>
    <w:p>
      <w:pPr>
        <w:spacing w:line="360" w:lineRule="auto"/>
        <w:rPr>
          <w:rFonts w:eastAsia="黑体" w:cs="宋体"/>
          <w:b/>
          <w:kern w:val="0"/>
          <w:sz w:val="28"/>
          <w:szCs w:val="28"/>
        </w:rPr>
      </w:pPr>
      <w:r>
        <w:rPr>
          <w:rFonts w:eastAsia="黑体" w:cs="宋体"/>
          <w:b/>
          <w:kern w:val="0"/>
          <w:sz w:val="28"/>
          <w:szCs w:val="28"/>
        </w:rPr>
        <w:t>六</w:t>
      </w:r>
      <w:r>
        <w:rPr>
          <w:rFonts w:hint="eastAsia" w:eastAsia="黑体" w:cs="宋体"/>
          <w:b/>
          <w:kern w:val="0"/>
          <w:sz w:val="28"/>
          <w:szCs w:val="28"/>
        </w:rPr>
        <w:t>、项目负责人承诺</w:t>
      </w:r>
    </w:p>
    <w:tbl>
      <w:tblPr>
        <w:tblStyle w:val="9"/>
        <w:tblW w:w="91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
      <w:tblGrid>
        <w:gridCol w:w="9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jc w:val="center"/>
        </w:trPr>
        <w:tc>
          <w:tcPr>
            <w:tcW w:w="9182" w:type="dxa"/>
            <w:tcBorders>
              <w:top w:val="single" w:color="auto" w:sz="6" w:space="0"/>
              <w:left w:val="single" w:color="auto" w:sz="6" w:space="0"/>
              <w:bottom w:val="single" w:color="auto" w:sz="6" w:space="0"/>
              <w:right w:val="single" w:color="auto" w:sz="6" w:space="0"/>
            </w:tcBorders>
          </w:tcPr>
          <w:p>
            <w:pPr>
              <w:spacing w:line="360" w:lineRule="auto"/>
              <w:ind w:firstLine="480" w:firstLineChars="200"/>
              <w:rPr>
                <w:sz w:val="24"/>
              </w:rPr>
            </w:pPr>
            <w:r>
              <w:rPr>
                <w:rFonts w:hint="eastAsia"/>
                <w:sz w:val="24"/>
              </w:rPr>
              <w:t>本人郑重承诺，我保证任务书内容的真实性，认真履行项目负责人职责，严格遵守上级部门和学校关于“双一流”建设经费的管理办法，认真开展项目建设工作，依法依规接受校内外评估、检查和审计，全力完成项目的预期目标。若填报失实和违反相关管理规定，本人愿意承担相应的责任。</w:t>
            </w:r>
            <w:r>
              <w:rPr>
                <w:sz w:val="24"/>
              </w:rPr>
              <w:t xml:space="preserve">   </w:t>
            </w:r>
          </w:p>
          <w:p>
            <w:pPr>
              <w:spacing w:line="360" w:lineRule="auto"/>
              <w:ind w:firstLine="480" w:firstLineChars="200"/>
              <w:rPr>
                <w:sz w:val="24"/>
              </w:rPr>
            </w:pPr>
            <w:r>
              <w:rPr>
                <w:rFonts w:hint="eastAsia"/>
                <w:sz w:val="24"/>
              </w:rPr>
              <w:t>在经费使用期限上，允许引进人才在首个聘用合同期内使用科研启动费，当年结余资金结可转到下一年度使用，若下一年年底仍未使用完毕将不再结转，以此类推。但首个聘用合同期最后一年底如仍有经费未使用完毕，结余资金将不再回拨（签订仪器设备购置或维修合同的除外）。</w:t>
            </w:r>
          </w:p>
          <w:p>
            <w:pPr>
              <w:spacing w:line="360" w:lineRule="auto"/>
              <w:ind w:firstLine="480" w:firstLineChars="200"/>
              <w:rPr>
                <w:sz w:val="24"/>
                <w:u w:val="single"/>
              </w:rPr>
            </w:pPr>
            <w:r>
              <w:rPr>
                <w:rFonts w:hint="eastAsia"/>
                <w:sz w:val="24"/>
                <w:u w:val="single"/>
              </w:rPr>
              <w:t>本人已知悉上述规定，并承诺遵照执行。</w:t>
            </w:r>
          </w:p>
          <w:p>
            <w:pPr>
              <w:spacing w:line="360" w:lineRule="auto"/>
              <w:ind w:firstLine="480" w:firstLineChars="200"/>
              <w:rPr>
                <w:sz w:val="24"/>
              </w:rPr>
            </w:pPr>
            <w:r>
              <w:rPr>
                <w:rFonts w:hint="eastAsia" w:cs="宋体"/>
                <w:sz w:val="24"/>
              </w:rPr>
              <w:t>请将上述横线文字，亲笔书写于此：</w:t>
            </w:r>
            <w:r>
              <w:rPr>
                <w:rFonts w:hint="eastAsia"/>
                <w:sz w:val="24"/>
              </w:rPr>
              <w:t xml:space="preserve">    </w:t>
            </w:r>
          </w:p>
          <w:p>
            <w:pPr>
              <w:spacing w:line="360" w:lineRule="auto"/>
              <w:ind w:firstLine="480" w:firstLineChars="200"/>
              <w:rPr>
                <w:sz w:val="24"/>
              </w:rPr>
            </w:pPr>
            <w:r>
              <w:rPr>
                <w:rFonts w:hint="eastAsia"/>
                <w:sz w:val="24"/>
              </w:rPr>
              <w:t xml:space="preserve">  </w:t>
            </w:r>
          </w:p>
          <w:p>
            <w:pPr>
              <w:wordWrap w:val="0"/>
              <w:spacing w:line="360" w:lineRule="auto"/>
              <w:jc w:val="right"/>
              <w:rPr>
                <w:sz w:val="24"/>
              </w:rPr>
            </w:pPr>
            <w:r>
              <w:rPr>
                <w:rFonts w:hint="eastAsia"/>
                <w:sz w:val="24"/>
              </w:rPr>
              <w:t xml:space="preserve">    承诺人签名：                 年   月   日   </w:t>
            </w:r>
          </w:p>
        </w:tc>
      </w:tr>
    </w:tbl>
    <w:p>
      <w:pPr>
        <w:spacing w:line="360" w:lineRule="auto"/>
        <w:rPr>
          <w:rFonts w:eastAsia="黑体" w:cs="宋体"/>
          <w:b/>
          <w:kern w:val="0"/>
          <w:sz w:val="28"/>
          <w:szCs w:val="28"/>
        </w:rPr>
      </w:pPr>
      <w:r>
        <w:rPr>
          <w:rFonts w:eastAsia="黑体" w:cs="宋体"/>
          <w:b/>
          <w:kern w:val="0"/>
          <w:sz w:val="28"/>
          <w:szCs w:val="28"/>
        </w:rPr>
        <w:t>七</w:t>
      </w:r>
      <w:r>
        <w:rPr>
          <w:rFonts w:hint="eastAsia" w:eastAsia="黑体" w:cs="宋体"/>
          <w:b/>
          <w:kern w:val="0"/>
          <w:sz w:val="28"/>
          <w:szCs w:val="28"/>
        </w:rPr>
        <w:t>、</w:t>
      </w:r>
      <w:r>
        <w:rPr>
          <w:rFonts w:eastAsia="黑体" w:cs="宋体"/>
          <w:b/>
          <w:kern w:val="0"/>
          <w:sz w:val="28"/>
          <w:szCs w:val="28"/>
        </w:rPr>
        <w:t>所在单位</w:t>
      </w:r>
      <w:r>
        <w:rPr>
          <w:rFonts w:hint="eastAsia" w:eastAsia="黑体" w:cs="宋体"/>
          <w:b/>
          <w:kern w:val="0"/>
          <w:sz w:val="28"/>
          <w:szCs w:val="28"/>
        </w:rPr>
        <w:t>意见</w:t>
      </w:r>
    </w:p>
    <w:tbl>
      <w:tblPr>
        <w:tblStyle w:val="9"/>
        <w:tblW w:w="91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
      <w:tblGrid>
        <w:gridCol w:w="9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2891" w:hRule="exact"/>
          <w:jc w:val="center"/>
        </w:trPr>
        <w:tc>
          <w:tcPr>
            <w:tcW w:w="9182" w:type="dxa"/>
            <w:tcBorders>
              <w:top w:val="single" w:color="auto" w:sz="6" w:space="0"/>
              <w:left w:val="single" w:color="auto" w:sz="6" w:space="0"/>
              <w:bottom w:val="single" w:color="auto" w:sz="6" w:space="0"/>
              <w:right w:val="single" w:color="auto" w:sz="6" w:space="0"/>
            </w:tcBorders>
          </w:tcPr>
          <w:p>
            <w:pPr>
              <w:spacing w:line="360" w:lineRule="auto"/>
              <w:rPr>
                <w:sz w:val="24"/>
              </w:rPr>
            </w:pPr>
            <w:r>
              <w:rPr>
                <w:rFonts w:hint="eastAsia"/>
              </w:rPr>
              <w:t>（对申请项目在推动学院建设或学科发展方面的作用签署具体意见）</w:t>
            </w:r>
            <w:r>
              <w:rPr>
                <w:rFonts w:hint="eastAsia"/>
                <w:sz w:val="24"/>
              </w:rPr>
              <w:t xml:space="preserve">    </w:t>
            </w:r>
          </w:p>
          <w:p>
            <w:pPr>
              <w:spacing w:line="360" w:lineRule="auto"/>
              <w:rPr>
                <w:sz w:val="24"/>
              </w:rPr>
            </w:pPr>
            <w:r>
              <w:rPr>
                <w:sz w:val="24"/>
              </w:rPr>
              <w:t xml:space="preserve">   </w:t>
            </w:r>
          </w:p>
          <w:p>
            <w:pPr>
              <w:spacing w:line="360" w:lineRule="auto"/>
              <w:rPr>
                <w:sz w:val="24"/>
              </w:rPr>
            </w:pPr>
          </w:p>
          <w:p>
            <w:pPr>
              <w:spacing w:line="360" w:lineRule="auto"/>
              <w:rPr>
                <w:sz w:val="24"/>
              </w:rPr>
            </w:pPr>
          </w:p>
          <w:p>
            <w:pPr>
              <w:spacing w:line="360" w:lineRule="auto"/>
              <w:rPr>
                <w:sz w:val="24"/>
              </w:rPr>
            </w:pPr>
            <w:r>
              <w:rPr>
                <w:rFonts w:hint="eastAsia"/>
                <w:sz w:val="24"/>
              </w:rPr>
              <w:t xml:space="preserve">       单位负责人：           单位（公章）                 年   月   日</w:t>
            </w:r>
          </w:p>
          <w:p>
            <w:pPr>
              <w:spacing w:line="360" w:lineRule="auto"/>
              <w:rPr>
                <w:sz w:val="24"/>
              </w:rPr>
            </w:pPr>
          </w:p>
          <w:p>
            <w:pPr>
              <w:spacing w:line="360" w:lineRule="auto"/>
              <w:rPr>
                <w:sz w:val="24"/>
              </w:rPr>
            </w:pPr>
          </w:p>
          <w:p>
            <w:pPr>
              <w:spacing w:line="360" w:lineRule="auto"/>
              <w:rPr>
                <w:sz w:val="24"/>
              </w:rPr>
            </w:pPr>
          </w:p>
        </w:tc>
      </w:tr>
    </w:tbl>
    <w:p>
      <w:pPr>
        <w:spacing w:line="360" w:lineRule="auto"/>
        <w:rPr>
          <w:rFonts w:eastAsia="黑体" w:cs="宋体"/>
          <w:b/>
          <w:kern w:val="0"/>
          <w:sz w:val="28"/>
          <w:szCs w:val="28"/>
        </w:rPr>
      </w:pPr>
      <w:r>
        <w:rPr>
          <w:rFonts w:eastAsia="黑体" w:cs="宋体"/>
          <w:b/>
          <w:kern w:val="0"/>
          <w:sz w:val="28"/>
          <w:szCs w:val="28"/>
        </w:rPr>
        <w:t>八</w:t>
      </w:r>
      <w:r>
        <w:rPr>
          <w:rFonts w:hint="eastAsia" w:eastAsia="黑体" w:cs="宋体"/>
          <w:b/>
          <w:kern w:val="0"/>
          <w:sz w:val="28"/>
          <w:szCs w:val="28"/>
        </w:rPr>
        <w:t>、主管部处意见</w:t>
      </w:r>
    </w:p>
    <w:tbl>
      <w:tblPr>
        <w:tblStyle w:val="9"/>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3134" w:hRule="exact"/>
          <w:jc w:val="center"/>
        </w:trPr>
        <w:tc>
          <w:tcPr>
            <w:tcW w:w="9207" w:type="dxa"/>
            <w:tcBorders>
              <w:top w:val="single" w:color="auto" w:sz="6" w:space="0"/>
              <w:left w:val="single" w:color="auto" w:sz="6" w:space="0"/>
              <w:bottom w:val="single" w:color="auto" w:sz="6" w:space="0"/>
              <w:right w:val="single" w:color="auto" w:sz="6" w:space="0"/>
            </w:tcBorders>
          </w:tcPr>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ind w:firstLine="720" w:firstLineChars="300"/>
              <w:rPr>
                <w:sz w:val="24"/>
              </w:rPr>
            </w:pPr>
            <w:r>
              <w:rPr>
                <w:rFonts w:hint="eastAsia"/>
                <w:sz w:val="24"/>
              </w:rPr>
              <w:t xml:space="preserve">负责人：                   单位（公章）             年    月    日  </w:t>
            </w:r>
          </w:p>
          <w:p>
            <w:pPr>
              <w:spacing w:line="320" w:lineRule="exact"/>
              <w:ind w:firstLine="6300" w:firstLineChars="3000"/>
            </w:pPr>
          </w:p>
        </w:tc>
      </w:tr>
    </w:tbl>
    <w:p>
      <w:pPr>
        <w:spacing w:line="360" w:lineRule="auto"/>
      </w:pPr>
    </w:p>
    <w:sectPr>
      <w:pgSz w:w="11906" w:h="16838"/>
      <w:pgMar w:top="1440" w:right="1800" w:bottom="1440" w:left="1800" w:header="851" w:footer="992" w:gutter="0"/>
      <w:pgNumType w:fmt="numberInDash"/>
      <w:cols w:space="720"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JZX" w:date="2023-07-04T11:45:51Z" w:initials="">
    <w:p w14:paraId="1B1A2678">
      <w:pPr>
        <w:keepNext w:val="0"/>
        <w:keepLines w:val="0"/>
        <w:widowControl/>
        <w:suppressLineNumbers w:val="0"/>
        <w:jc w:val="left"/>
        <w:rPr>
          <w:rFonts w:hint="default"/>
          <w:lang w:val="en-US"/>
        </w:rPr>
      </w:pPr>
      <w:r>
        <w:rPr>
          <w:rFonts w:hint="eastAsia" w:ascii="仿宋_GB2312" w:hAnsi="宋体" w:eastAsia="仿宋_GB2312" w:cs="仿宋_GB2312"/>
          <w:color w:val="000000"/>
          <w:kern w:val="0"/>
          <w:sz w:val="31"/>
          <w:szCs w:val="31"/>
          <w:lang w:val="en-US" w:eastAsia="zh-CN" w:bidi="ar"/>
        </w:rPr>
        <w:t>《华南理工大学“双一流”专项资金管理实施细则（2023年修订）》：“</w:t>
      </w:r>
      <w:r>
        <w:rPr>
          <w:rFonts w:ascii="仿宋_GB2312" w:hAnsi="宋体" w:eastAsia="仿宋_GB2312" w:cs="仿宋_GB2312"/>
          <w:color w:val="000000"/>
          <w:kern w:val="0"/>
          <w:sz w:val="31"/>
          <w:szCs w:val="31"/>
          <w:lang w:val="en-US" w:eastAsia="zh-CN" w:bidi="ar"/>
        </w:rPr>
        <w:t>劳务费比例不超过当年预算额度</w:t>
      </w:r>
      <w:r>
        <w:rPr>
          <w:rFonts w:hint="default" w:ascii="Times New Roman" w:hAnsi="Times New Roman" w:eastAsia="宋体" w:cs="Times New Roman"/>
          <w:color w:val="000000"/>
          <w:kern w:val="0"/>
          <w:sz w:val="31"/>
          <w:szCs w:val="31"/>
          <w:lang w:val="en-US" w:eastAsia="zh-CN" w:bidi="ar"/>
        </w:rPr>
        <w:t>20%</w:t>
      </w:r>
      <w:r>
        <w:rPr>
          <w:rFonts w:hint="default" w:ascii="仿宋_GB2312" w:hAnsi="宋体" w:eastAsia="仿宋_GB2312" w:cs="仿宋_GB2312"/>
          <w:color w:val="000000"/>
          <w:kern w:val="0"/>
          <w:sz w:val="31"/>
          <w:szCs w:val="31"/>
          <w:lang w:val="en-US" w:eastAsia="zh-CN" w:bidi="ar"/>
        </w:rPr>
        <w:t>，且金额不超过</w:t>
      </w:r>
      <w:r>
        <w:rPr>
          <w:rFonts w:hint="default" w:ascii="Times New Roman" w:hAnsi="Times New Roman" w:eastAsia="宋体" w:cs="Times New Roman"/>
          <w:color w:val="000000"/>
          <w:kern w:val="0"/>
          <w:sz w:val="31"/>
          <w:szCs w:val="31"/>
          <w:lang w:val="en-US" w:eastAsia="zh-CN" w:bidi="ar"/>
        </w:rPr>
        <w:t>20</w:t>
      </w:r>
      <w:r>
        <w:rPr>
          <w:rFonts w:hint="default" w:ascii="仿宋_GB2312" w:hAnsi="宋体" w:eastAsia="仿宋_GB2312" w:cs="仿宋_GB2312"/>
          <w:color w:val="000000"/>
          <w:kern w:val="0"/>
          <w:sz w:val="31"/>
          <w:szCs w:val="31"/>
          <w:lang w:val="en-US" w:eastAsia="zh-CN" w:bidi="ar"/>
        </w:rPr>
        <w:t>万</w:t>
      </w:r>
      <w:r>
        <w:rPr>
          <w:rFonts w:hint="eastAsia" w:ascii="仿宋_GB2312" w:hAnsi="宋体" w:eastAsia="仿宋_GB2312" w:cs="仿宋_GB2312"/>
          <w:color w:val="000000"/>
          <w:kern w:val="0"/>
          <w:sz w:val="31"/>
          <w:szCs w:val="31"/>
          <w:lang w:val="en-US" w:eastAsia="zh-CN" w:bidi="ar"/>
        </w:rPr>
        <w:t>”。【此处的“劳务费”包含专家咨询费、非在职人员两类，即</w:t>
      </w:r>
      <w:r>
        <w:rPr>
          <w:rFonts w:hint="eastAsia" w:ascii="仿宋_GB2312" w:hAnsi="宋体" w:eastAsia="仿宋_GB2312" w:cs="仿宋_GB2312"/>
          <w:b/>
          <w:bCs/>
          <w:color w:val="000000"/>
          <w:kern w:val="0"/>
          <w:sz w:val="31"/>
          <w:szCs w:val="31"/>
          <w:lang w:val="en-US" w:eastAsia="zh-CN" w:bidi="ar"/>
        </w:rPr>
        <w:t>汇总起来计算</w:t>
      </w:r>
      <w:r>
        <w:rPr>
          <w:rFonts w:hint="eastAsia" w:ascii="仿宋_GB2312" w:hAnsi="宋体" w:eastAsia="仿宋_GB2312" w:cs="仿宋_GB2312"/>
          <w:color w:val="000000"/>
          <w:kern w:val="0"/>
          <w:sz w:val="31"/>
          <w:szCs w:val="31"/>
          <w:lang w:val="en-US" w:eastAsia="zh-CN" w:bidi="ar"/>
        </w:rPr>
        <w:t>】}</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1B1A2678"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Courier New">
    <w:panose1 w:val="02070309020205020404"/>
    <w:charset w:val="00"/>
    <w:family w:val="modern"/>
    <w:pitch w:val="default"/>
    <w:sig w:usb0="E0002AFF" w:usb1="C0007843" w:usb2="00000009" w:usb3="00000000" w:csb0="400001FF" w:csb1="FFFF0000"/>
  </w:font>
  <w:font w:name="方正小标宋简体">
    <w:altName w:val="Arial Unicode MS"/>
    <w:panose1 w:val="02000000000000000000"/>
    <w:charset w:val="86"/>
    <w:family w:val="auto"/>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p>
  <w:p>
    <w:pPr>
      <w:pStyle w:val="6"/>
      <w:tabs>
        <w:tab w:val="clear" w:pos="4153"/>
      </w:tabs>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jc w:val="right"/>
                          </w:pPr>
                          <w:r>
                            <w:fldChar w:fldCharType="begin"/>
                          </w:r>
                          <w:r>
                            <w:instrText xml:space="preserve">PAGE   \* MERGEFORMAT</w:instrText>
                          </w:r>
                          <w:r>
                            <w:fldChar w:fldCharType="separate"/>
                          </w:r>
                          <w:r>
                            <w:rPr>
                              <w:lang w:val="zh-CN"/>
                            </w:rPr>
                            <w:t>-</w:t>
                          </w:r>
                          <w:r>
                            <w:t xml:space="preserve"> 6 -</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6"/>
                      <w:jc w:val="right"/>
                    </w:pPr>
                    <w:r>
                      <w:fldChar w:fldCharType="begin"/>
                    </w:r>
                    <w:r>
                      <w:instrText xml:space="preserve">PAGE   \* MERGEFORMAT</w:instrText>
                    </w:r>
                    <w:r>
                      <w:fldChar w:fldCharType="separate"/>
                    </w:r>
                    <w:r>
                      <w:rPr>
                        <w:lang w:val="zh-CN"/>
                      </w:rPr>
                      <w:t>-</w:t>
                    </w:r>
                    <w:r>
                      <w:t xml:space="preserve"> 6 -</w:t>
                    </w:r>
                    <w:r>
                      <w:fldChar w:fldCharType="end"/>
                    </w:r>
                  </w:p>
                </w:txbxContent>
              </v:textbox>
            </v:shape>
          </w:pict>
        </mc:Fallback>
      </mc:AlternateContent>
    </w:r>
  </w:p>
  <w:p>
    <w:pPr>
      <w:pStyle w:val="6"/>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ZX">
    <w15:presenceInfo w15:providerId="WPS Office" w15:userId="23519753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wNTc0NjZmOTg3NjU3OTVkMzI0ODc3NjRlNzI5OTIifQ=="/>
  </w:docVars>
  <w:rsids>
    <w:rsidRoot w:val="00FF5CFF"/>
    <w:rsid w:val="00000A93"/>
    <w:rsid w:val="000139DC"/>
    <w:rsid w:val="00013D48"/>
    <w:rsid w:val="00017CF8"/>
    <w:rsid w:val="00021126"/>
    <w:rsid w:val="0002672E"/>
    <w:rsid w:val="00031D0D"/>
    <w:rsid w:val="00040CE3"/>
    <w:rsid w:val="000521A7"/>
    <w:rsid w:val="000539AE"/>
    <w:rsid w:val="000629C6"/>
    <w:rsid w:val="00067337"/>
    <w:rsid w:val="000723CC"/>
    <w:rsid w:val="00075FF0"/>
    <w:rsid w:val="000A4BDF"/>
    <w:rsid w:val="000B313D"/>
    <w:rsid w:val="000C3CE6"/>
    <w:rsid w:val="000E1B98"/>
    <w:rsid w:val="000E537B"/>
    <w:rsid w:val="000E600A"/>
    <w:rsid w:val="000F359E"/>
    <w:rsid w:val="000F418F"/>
    <w:rsid w:val="00111F2F"/>
    <w:rsid w:val="00114CC6"/>
    <w:rsid w:val="0011537B"/>
    <w:rsid w:val="001167BE"/>
    <w:rsid w:val="001204FB"/>
    <w:rsid w:val="00124587"/>
    <w:rsid w:val="0012658E"/>
    <w:rsid w:val="00127D69"/>
    <w:rsid w:val="0014620E"/>
    <w:rsid w:val="00150444"/>
    <w:rsid w:val="001511EA"/>
    <w:rsid w:val="001557CF"/>
    <w:rsid w:val="001765C0"/>
    <w:rsid w:val="00176BF7"/>
    <w:rsid w:val="001859D4"/>
    <w:rsid w:val="00187AF7"/>
    <w:rsid w:val="001948F6"/>
    <w:rsid w:val="001A4A9F"/>
    <w:rsid w:val="001A51F2"/>
    <w:rsid w:val="001A5E97"/>
    <w:rsid w:val="001A6661"/>
    <w:rsid w:val="001B34AD"/>
    <w:rsid w:val="001B3CDC"/>
    <w:rsid w:val="001B498F"/>
    <w:rsid w:val="001B542B"/>
    <w:rsid w:val="001C4216"/>
    <w:rsid w:val="001D00C1"/>
    <w:rsid w:val="001D655A"/>
    <w:rsid w:val="001E0575"/>
    <w:rsid w:val="001E5396"/>
    <w:rsid w:val="001E5893"/>
    <w:rsid w:val="00204334"/>
    <w:rsid w:val="00204B75"/>
    <w:rsid w:val="00207C58"/>
    <w:rsid w:val="00212308"/>
    <w:rsid w:val="00220BF7"/>
    <w:rsid w:val="002261E4"/>
    <w:rsid w:val="0022667A"/>
    <w:rsid w:val="00234C4C"/>
    <w:rsid w:val="002403E9"/>
    <w:rsid w:val="00241EAC"/>
    <w:rsid w:val="002446D8"/>
    <w:rsid w:val="0024760F"/>
    <w:rsid w:val="002563EF"/>
    <w:rsid w:val="00262ADE"/>
    <w:rsid w:val="00264A27"/>
    <w:rsid w:val="00265269"/>
    <w:rsid w:val="00266231"/>
    <w:rsid w:val="00270D6D"/>
    <w:rsid w:val="002728AF"/>
    <w:rsid w:val="00276A4A"/>
    <w:rsid w:val="00277F46"/>
    <w:rsid w:val="002866DB"/>
    <w:rsid w:val="002876A4"/>
    <w:rsid w:val="0029558C"/>
    <w:rsid w:val="002B4EBA"/>
    <w:rsid w:val="002D0395"/>
    <w:rsid w:val="002D231D"/>
    <w:rsid w:val="002D63A9"/>
    <w:rsid w:val="002D63C1"/>
    <w:rsid w:val="002E67CE"/>
    <w:rsid w:val="002F53E6"/>
    <w:rsid w:val="00304BFC"/>
    <w:rsid w:val="00305C33"/>
    <w:rsid w:val="00305F8A"/>
    <w:rsid w:val="00325E88"/>
    <w:rsid w:val="00327F9E"/>
    <w:rsid w:val="003307AF"/>
    <w:rsid w:val="00331967"/>
    <w:rsid w:val="00334BCF"/>
    <w:rsid w:val="00335735"/>
    <w:rsid w:val="0033747A"/>
    <w:rsid w:val="00341ED3"/>
    <w:rsid w:val="00342393"/>
    <w:rsid w:val="003521B8"/>
    <w:rsid w:val="003533EF"/>
    <w:rsid w:val="003541DA"/>
    <w:rsid w:val="00356418"/>
    <w:rsid w:val="003641B9"/>
    <w:rsid w:val="003819C8"/>
    <w:rsid w:val="00383DC0"/>
    <w:rsid w:val="00384030"/>
    <w:rsid w:val="003846F3"/>
    <w:rsid w:val="00385BF5"/>
    <w:rsid w:val="00386063"/>
    <w:rsid w:val="00387B5E"/>
    <w:rsid w:val="0039152B"/>
    <w:rsid w:val="00391F87"/>
    <w:rsid w:val="00393C94"/>
    <w:rsid w:val="003A424A"/>
    <w:rsid w:val="003A51B0"/>
    <w:rsid w:val="003D1A73"/>
    <w:rsid w:val="003D3746"/>
    <w:rsid w:val="003F1491"/>
    <w:rsid w:val="004059F8"/>
    <w:rsid w:val="004146F7"/>
    <w:rsid w:val="00420F2E"/>
    <w:rsid w:val="00421A77"/>
    <w:rsid w:val="00431BD6"/>
    <w:rsid w:val="004320B2"/>
    <w:rsid w:val="0043643F"/>
    <w:rsid w:val="00436697"/>
    <w:rsid w:val="004407DB"/>
    <w:rsid w:val="00450CD6"/>
    <w:rsid w:val="00452427"/>
    <w:rsid w:val="00460E99"/>
    <w:rsid w:val="004649F4"/>
    <w:rsid w:val="00467E93"/>
    <w:rsid w:val="0047252C"/>
    <w:rsid w:val="00474B5D"/>
    <w:rsid w:val="0048769B"/>
    <w:rsid w:val="0049509B"/>
    <w:rsid w:val="004A0DEF"/>
    <w:rsid w:val="004A3794"/>
    <w:rsid w:val="004A4546"/>
    <w:rsid w:val="004B359D"/>
    <w:rsid w:val="004B4305"/>
    <w:rsid w:val="004C1A5B"/>
    <w:rsid w:val="004D49A4"/>
    <w:rsid w:val="004F080F"/>
    <w:rsid w:val="004F27E9"/>
    <w:rsid w:val="005062AE"/>
    <w:rsid w:val="00521FC3"/>
    <w:rsid w:val="00527875"/>
    <w:rsid w:val="0053016C"/>
    <w:rsid w:val="00551153"/>
    <w:rsid w:val="00557B3C"/>
    <w:rsid w:val="00565402"/>
    <w:rsid w:val="00574EDF"/>
    <w:rsid w:val="00577FF1"/>
    <w:rsid w:val="00583E91"/>
    <w:rsid w:val="00591C44"/>
    <w:rsid w:val="00593675"/>
    <w:rsid w:val="00594424"/>
    <w:rsid w:val="005A09FB"/>
    <w:rsid w:val="005A1CDA"/>
    <w:rsid w:val="005A25DD"/>
    <w:rsid w:val="005A7863"/>
    <w:rsid w:val="005B00C0"/>
    <w:rsid w:val="005B1875"/>
    <w:rsid w:val="005B28B1"/>
    <w:rsid w:val="005C20B0"/>
    <w:rsid w:val="005D0199"/>
    <w:rsid w:val="005E092C"/>
    <w:rsid w:val="005E58BF"/>
    <w:rsid w:val="005F33E3"/>
    <w:rsid w:val="005F55D2"/>
    <w:rsid w:val="0061335F"/>
    <w:rsid w:val="00613A0C"/>
    <w:rsid w:val="00615C9E"/>
    <w:rsid w:val="006251E6"/>
    <w:rsid w:val="00640B2A"/>
    <w:rsid w:val="0065329E"/>
    <w:rsid w:val="006600A1"/>
    <w:rsid w:val="006629F7"/>
    <w:rsid w:val="00663084"/>
    <w:rsid w:val="006657FA"/>
    <w:rsid w:val="0067190C"/>
    <w:rsid w:val="00673BBC"/>
    <w:rsid w:val="00675AF6"/>
    <w:rsid w:val="006830F8"/>
    <w:rsid w:val="00691D63"/>
    <w:rsid w:val="006A4F1F"/>
    <w:rsid w:val="006C0749"/>
    <w:rsid w:val="006C0F1F"/>
    <w:rsid w:val="006C4A15"/>
    <w:rsid w:val="006D0E7B"/>
    <w:rsid w:val="006D4EA6"/>
    <w:rsid w:val="006F4E88"/>
    <w:rsid w:val="0071331C"/>
    <w:rsid w:val="00716A47"/>
    <w:rsid w:val="007346F1"/>
    <w:rsid w:val="00745AA3"/>
    <w:rsid w:val="00745DAC"/>
    <w:rsid w:val="007466D7"/>
    <w:rsid w:val="00754A0A"/>
    <w:rsid w:val="0076116C"/>
    <w:rsid w:val="0077431B"/>
    <w:rsid w:val="007779CC"/>
    <w:rsid w:val="00782BC3"/>
    <w:rsid w:val="007833E1"/>
    <w:rsid w:val="00791FC0"/>
    <w:rsid w:val="007931E8"/>
    <w:rsid w:val="007968CC"/>
    <w:rsid w:val="007A10B2"/>
    <w:rsid w:val="007A2B88"/>
    <w:rsid w:val="007A638A"/>
    <w:rsid w:val="007B15C6"/>
    <w:rsid w:val="007B321B"/>
    <w:rsid w:val="007C5CD8"/>
    <w:rsid w:val="007C70B9"/>
    <w:rsid w:val="007D1D38"/>
    <w:rsid w:val="007D25EA"/>
    <w:rsid w:val="007D30E4"/>
    <w:rsid w:val="007D6E38"/>
    <w:rsid w:val="007E08EA"/>
    <w:rsid w:val="007E4002"/>
    <w:rsid w:val="007F1F7A"/>
    <w:rsid w:val="00803741"/>
    <w:rsid w:val="008103A7"/>
    <w:rsid w:val="008170A3"/>
    <w:rsid w:val="00823E3B"/>
    <w:rsid w:val="008332BA"/>
    <w:rsid w:val="00855019"/>
    <w:rsid w:val="00857F89"/>
    <w:rsid w:val="00861810"/>
    <w:rsid w:val="00871ECB"/>
    <w:rsid w:val="00876B62"/>
    <w:rsid w:val="00880D7A"/>
    <w:rsid w:val="00892D28"/>
    <w:rsid w:val="00893EF5"/>
    <w:rsid w:val="008B21E3"/>
    <w:rsid w:val="008B5DA3"/>
    <w:rsid w:val="008D2767"/>
    <w:rsid w:val="008D4553"/>
    <w:rsid w:val="008D6D1A"/>
    <w:rsid w:val="008D7B91"/>
    <w:rsid w:val="008E19B1"/>
    <w:rsid w:val="008F6CD5"/>
    <w:rsid w:val="00902E25"/>
    <w:rsid w:val="00905D43"/>
    <w:rsid w:val="00914FFC"/>
    <w:rsid w:val="009220C6"/>
    <w:rsid w:val="00930276"/>
    <w:rsid w:val="009322E6"/>
    <w:rsid w:val="00940290"/>
    <w:rsid w:val="00950528"/>
    <w:rsid w:val="00954E6B"/>
    <w:rsid w:val="0095738F"/>
    <w:rsid w:val="009602E7"/>
    <w:rsid w:val="00962D1E"/>
    <w:rsid w:val="009634C5"/>
    <w:rsid w:val="00975E15"/>
    <w:rsid w:val="00977C91"/>
    <w:rsid w:val="009807FC"/>
    <w:rsid w:val="00983904"/>
    <w:rsid w:val="00986D0A"/>
    <w:rsid w:val="009873FD"/>
    <w:rsid w:val="009A04AB"/>
    <w:rsid w:val="009B224B"/>
    <w:rsid w:val="009B6431"/>
    <w:rsid w:val="009B71B7"/>
    <w:rsid w:val="009C703E"/>
    <w:rsid w:val="009D0B28"/>
    <w:rsid w:val="009D2128"/>
    <w:rsid w:val="009D4E61"/>
    <w:rsid w:val="009E0753"/>
    <w:rsid w:val="009E475E"/>
    <w:rsid w:val="009E76B0"/>
    <w:rsid w:val="009F36DD"/>
    <w:rsid w:val="009F40F5"/>
    <w:rsid w:val="009F69D4"/>
    <w:rsid w:val="00A00053"/>
    <w:rsid w:val="00A02E3D"/>
    <w:rsid w:val="00A04C4D"/>
    <w:rsid w:val="00A07BF6"/>
    <w:rsid w:val="00A13D6F"/>
    <w:rsid w:val="00A1475F"/>
    <w:rsid w:val="00A324BB"/>
    <w:rsid w:val="00A40864"/>
    <w:rsid w:val="00A444F6"/>
    <w:rsid w:val="00A5303A"/>
    <w:rsid w:val="00A54C69"/>
    <w:rsid w:val="00A54D4C"/>
    <w:rsid w:val="00A62152"/>
    <w:rsid w:val="00A628F4"/>
    <w:rsid w:val="00A63779"/>
    <w:rsid w:val="00A66F8E"/>
    <w:rsid w:val="00A67BC4"/>
    <w:rsid w:val="00A67E73"/>
    <w:rsid w:val="00A71E04"/>
    <w:rsid w:val="00A73046"/>
    <w:rsid w:val="00A74F2C"/>
    <w:rsid w:val="00A80C80"/>
    <w:rsid w:val="00A90E89"/>
    <w:rsid w:val="00A95A01"/>
    <w:rsid w:val="00AA4707"/>
    <w:rsid w:val="00AD3E02"/>
    <w:rsid w:val="00AD55FF"/>
    <w:rsid w:val="00AF10BB"/>
    <w:rsid w:val="00AF430F"/>
    <w:rsid w:val="00AF7E89"/>
    <w:rsid w:val="00B027D8"/>
    <w:rsid w:val="00B106D3"/>
    <w:rsid w:val="00B13FE6"/>
    <w:rsid w:val="00B141F5"/>
    <w:rsid w:val="00B141F8"/>
    <w:rsid w:val="00B17518"/>
    <w:rsid w:val="00B209FB"/>
    <w:rsid w:val="00B30BA1"/>
    <w:rsid w:val="00B31575"/>
    <w:rsid w:val="00B3700A"/>
    <w:rsid w:val="00B52755"/>
    <w:rsid w:val="00B534B5"/>
    <w:rsid w:val="00B63998"/>
    <w:rsid w:val="00B653D4"/>
    <w:rsid w:val="00B6721B"/>
    <w:rsid w:val="00B73E9B"/>
    <w:rsid w:val="00B7669D"/>
    <w:rsid w:val="00B771B7"/>
    <w:rsid w:val="00B84B23"/>
    <w:rsid w:val="00B8595A"/>
    <w:rsid w:val="00B8699D"/>
    <w:rsid w:val="00B87F89"/>
    <w:rsid w:val="00B9089B"/>
    <w:rsid w:val="00B91A69"/>
    <w:rsid w:val="00B9399C"/>
    <w:rsid w:val="00B95A6F"/>
    <w:rsid w:val="00B96787"/>
    <w:rsid w:val="00BB027D"/>
    <w:rsid w:val="00BB2899"/>
    <w:rsid w:val="00BB3AFA"/>
    <w:rsid w:val="00BB520C"/>
    <w:rsid w:val="00BB755D"/>
    <w:rsid w:val="00BC405C"/>
    <w:rsid w:val="00BC59D8"/>
    <w:rsid w:val="00BD3F92"/>
    <w:rsid w:val="00BD5450"/>
    <w:rsid w:val="00BD5FDB"/>
    <w:rsid w:val="00BE1562"/>
    <w:rsid w:val="00BE1A24"/>
    <w:rsid w:val="00BF02CD"/>
    <w:rsid w:val="00BF6AF4"/>
    <w:rsid w:val="00C02360"/>
    <w:rsid w:val="00C02BAE"/>
    <w:rsid w:val="00C03216"/>
    <w:rsid w:val="00C16A3A"/>
    <w:rsid w:val="00C17E02"/>
    <w:rsid w:val="00C20C89"/>
    <w:rsid w:val="00C30499"/>
    <w:rsid w:val="00C30CD2"/>
    <w:rsid w:val="00C50B26"/>
    <w:rsid w:val="00C606CF"/>
    <w:rsid w:val="00C7035D"/>
    <w:rsid w:val="00C72CBE"/>
    <w:rsid w:val="00C74131"/>
    <w:rsid w:val="00C8360D"/>
    <w:rsid w:val="00C854B3"/>
    <w:rsid w:val="00C871F9"/>
    <w:rsid w:val="00C91E62"/>
    <w:rsid w:val="00CA0E33"/>
    <w:rsid w:val="00CA122B"/>
    <w:rsid w:val="00CA47CB"/>
    <w:rsid w:val="00CA7CD8"/>
    <w:rsid w:val="00CB2879"/>
    <w:rsid w:val="00CB4E07"/>
    <w:rsid w:val="00CC18E1"/>
    <w:rsid w:val="00CC5615"/>
    <w:rsid w:val="00CD2DAC"/>
    <w:rsid w:val="00CD39E9"/>
    <w:rsid w:val="00CE1D13"/>
    <w:rsid w:val="00CE263F"/>
    <w:rsid w:val="00CE4168"/>
    <w:rsid w:val="00CE56E0"/>
    <w:rsid w:val="00CF16DB"/>
    <w:rsid w:val="00CF296F"/>
    <w:rsid w:val="00CF4A83"/>
    <w:rsid w:val="00D03DD9"/>
    <w:rsid w:val="00D163DE"/>
    <w:rsid w:val="00D24150"/>
    <w:rsid w:val="00D3431E"/>
    <w:rsid w:val="00D354E0"/>
    <w:rsid w:val="00D379DD"/>
    <w:rsid w:val="00D4089F"/>
    <w:rsid w:val="00D42C25"/>
    <w:rsid w:val="00D44F50"/>
    <w:rsid w:val="00D47288"/>
    <w:rsid w:val="00D52EE4"/>
    <w:rsid w:val="00D60453"/>
    <w:rsid w:val="00D7263B"/>
    <w:rsid w:val="00D7470E"/>
    <w:rsid w:val="00D770DF"/>
    <w:rsid w:val="00D8208D"/>
    <w:rsid w:val="00D9507B"/>
    <w:rsid w:val="00DA0778"/>
    <w:rsid w:val="00DB5C90"/>
    <w:rsid w:val="00DC3F2F"/>
    <w:rsid w:val="00DD12C3"/>
    <w:rsid w:val="00DD49EE"/>
    <w:rsid w:val="00DD6808"/>
    <w:rsid w:val="00DE0F88"/>
    <w:rsid w:val="00DE31B2"/>
    <w:rsid w:val="00DE3BDC"/>
    <w:rsid w:val="00DF0E07"/>
    <w:rsid w:val="00DF5C18"/>
    <w:rsid w:val="00E02498"/>
    <w:rsid w:val="00E13E65"/>
    <w:rsid w:val="00E16C4F"/>
    <w:rsid w:val="00E25ACA"/>
    <w:rsid w:val="00E30449"/>
    <w:rsid w:val="00E46D94"/>
    <w:rsid w:val="00E56930"/>
    <w:rsid w:val="00E733A7"/>
    <w:rsid w:val="00E816E9"/>
    <w:rsid w:val="00E818DC"/>
    <w:rsid w:val="00EA5A36"/>
    <w:rsid w:val="00EA5FA6"/>
    <w:rsid w:val="00EE7FC3"/>
    <w:rsid w:val="00EF1BF9"/>
    <w:rsid w:val="00EF4714"/>
    <w:rsid w:val="00EF49FF"/>
    <w:rsid w:val="00EF7205"/>
    <w:rsid w:val="00F1283F"/>
    <w:rsid w:val="00F17832"/>
    <w:rsid w:val="00F2314B"/>
    <w:rsid w:val="00F276AD"/>
    <w:rsid w:val="00F314C6"/>
    <w:rsid w:val="00F3454A"/>
    <w:rsid w:val="00F431B9"/>
    <w:rsid w:val="00F520A6"/>
    <w:rsid w:val="00F64249"/>
    <w:rsid w:val="00F644BC"/>
    <w:rsid w:val="00F765C3"/>
    <w:rsid w:val="00F81F18"/>
    <w:rsid w:val="00F85B79"/>
    <w:rsid w:val="00F86E0F"/>
    <w:rsid w:val="00FA60AF"/>
    <w:rsid w:val="00FB02F3"/>
    <w:rsid w:val="00FB5649"/>
    <w:rsid w:val="00FD548D"/>
    <w:rsid w:val="00FD5F2A"/>
    <w:rsid w:val="00FE01A8"/>
    <w:rsid w:val="00FE6F10"/>
    <w:rsid w:val="00FF5CFF"/>
    <w:rsid w:val="00FF63FA"/>
    <w:rsid w:val="00FF7B74"/>
    <w:rsid w:val="01A16465"/>
    <w:rsid w:val="01E054EB"/>
    <w:rsid w:val="01EE19B6"/>
    <w:rsid w:val="028B18FB"/>
    <w:rsid w:val="03715E24"/>
    <w:rsid w:val="03806F86"/>
    <w:rsid w:val="03BB1D6C"/>
    <w:rsid w:val="04842AA6"/>
    <w:rsid w:val="04C64E6C"/>
    <w:rsid w:val="05171224"/>
    <w:rsid w:val="056D178C"/>
    <w:rsid w:val="065A1D10"/>
    <w:rsid w:val="069B7C33"/>
    <w:rsid w:val="06A64F55"/>
    <w:rsid w:val="06CE41F2"/>
    <w:rsid w:val="07204564"/>
    <w:rsid w:val="076619FA"/>
    <w:rsid w:val="07900ED7"/>
    <w:rsid w:val="07A31495"/>
    <w:rsid w:val="07BC60B3"/>
    <w:rsid w:val="07BE007D"/>
    <w:rsid w:val="08167EB9"/>
    <w:rsid w:val="09275552"/>
    <w:rsid w:val="09554A11"/>
    <w:rsid w:val="09652EA6"/>
    <w:rsid w:val="096B4234"/>
    <w:rsid w:val="09903C9B"/>
    <w:rsid w:val="09AF5ECF"/>
    <w:rsid w:val="0A3B7763"/>
    <w:rsid w:val="0A7315F2"/>
    <w:rsid w:val="0A9F32E7"/>
    <w:rsid w:val="0AA27252"/>
    <w:rsid w:val="0AAE0401"/>
    <w:rsid w:val="0B212DFC"/>
    <w:rsid w:val="0BCB4B16"/>
    <w:rsid w:val="0C201306"/>
    <w:rsid w:val="0C44103F"/>
    <w:rsid w:val="0CDB69E6"/>
    <w:rsid w:val="0CFA35C6"/>
    <w:rsid w:val="0E8813E4"/>
    <w:rsid w:val="0EDE2DB2"/>
    <w:rsid w:val="0F621C35"/>
    <w:rsid w:val="0F73174D"/>
    <w:rsid w:val="0F7658A1"/>
    <w:rsid w:val="0FDC43AF"/>
    <w:rsid w:val="10353A6E"/>
    <w:rsid w:val="10773F89"/>
    <w:rsid w:val="108A1444"/>
    <w:rsid w:val="113D64B6"/>
    <w:rsid w:val="117A3266"/>
    <w:rsid w:val="1218482D"/>
    <w:rsid w:val="12264D44"/>
    <w:rsid w:val="12655CC4"/>
    <w:rsid w:val="12AA36D7"/>
    <w:rsid w:val="12F80A80"/>
    <w:rsid w:val="140432BB"/>
    <w:rsid w:val="146401FE"/>
    <w:rsid w:val="14D44B9F"/>
    <w:rsid w:val="15080B89"/>
    <w:rsid w:val="151412DC"/>
    <w:rsid w:val="151B735A"/>
    <w:rsid w:val="15C751E6"/>
    <w:rsid w:val="15D373E9"/>
    <w:rsid w:val="16832BBD"/>
    <w:rsid w:val="16A50D85"/>
    <w:rsid w:val="16D16512"/>
    <w:rsid w:val="16E004EB"/>
    <w:rsid w:val="16EF2001"/>
    <w:rsid w:val="17163A31"/>
    <w:rsid w:val="172B6DB1"/>
    <w:rsid w:val="17464D99"/>
    <w:rsid w:val="174D31CB"/>
    <w:rsid w:val="17571954"/>
    <w:rsid w:val="17DE55A1"/>
    <w:rsid w:val="180B19A4"/>
    <w:rsid w:val="18622CA6"/>
    <w:rsid w:val="18716A45"/>
    <w:rsid w:val="195645B9"/>
    <w:rsid w:val="1A1B5828"/>
    <w:rsid w:val="1A1D0B22"/>
    <w:rsid w:val="1A2975D8"/>
    <w:rsid w:val="1B293607"/>
    <w:rsid w:val="1B9019AB"/>
    <w:rsid w:val="1EAA4A5F"/>
    <w:rsid w:val="1EC975DB"/>
    <w:rsid w:val="1EDF6DFF"/>
    <w:rsid w:val="1F502E74"/>
    <w:rsid w:val="1F5A6485"/>
    <w:rsid w:val="1FB14165"/>
    <w:rsid w:val="1FB2006F"/>
    <w:rsid w:val="1FD20711"/>
    <w:rsid w:val="202F346E"/>
    <w:rsid w:val="20D67D8D"/>
    <w:rsid w:val="20DA5ACF"/>
    <w:rsid w:val="21F42BC1"/>
    <w:rsid w:val="22280ABD"/>
    <w:rsid w:val="22723AE6"/>
    <w:rsid w:val="235F22BC"/>
    <w:rsid w:val="23C14D25"/>
    <w:rsid w:val="24D95746"/>
    <w:rsid w:val="252A06A8"/>
    <w:rsid w:val="25916C79"/>
    <w:rsid w:val="25C32FD6"/>
    <w:rsid w:val="25F767DC"/>
    <w:rsid w:val="26347A30"/>
    <w:rsid w:val="270C275B"/>
    <w:rsid w:val="271E5FEA"/>
    <w:rsid w:val="27332D9D"/>
    <w:rsid w:val="275B0FEC"/>
    <w:rsid w:val="27D27A32"/>
    <w:rsid w:val="286A73CF"/>
    <w:rsid w:val="28D63020"/>
    <w:rsid w:val="29634188"/>
    <w:rsid w:val="29AA1DB7"/>
    <w:rsid w:val="29D65FCB"/>
    <w:rsid w:val="29FB4DC3"/>
    <w:rsid w:val="2A027E45"/>
    <w:rsid w:val="2AF07C9E"/>
    <w:rsid w:val="2B0C0F7B"/>
    <w:rsid w:val="2C273B93"/>
    <w:rsid w:val="2C3047F6"/>
    <w:rsid w:val="2C4C53A8"/>
    <w:rsid w:val="2D196FA8"/>
    <w:rsid w:val="2E402CEA"/>
    <w:rsid w:val="2EE62816"/>
    <w:rsid w:val="2F104DB2"/>
    <w:rsid w:val="2F8F5CD7"/>
    <w:rsid w:val="2FDA4FD6"/>
    <w:rsid w:val="301B756B"/>
    <w:rsid w:val="301D5049"/>
    <w:rsid w:val="30FA7AC8"/>
    <w:rsid w:val="310A43C7"/>
    <w:rsid w:val="31A67308"/>
    <w:rsid w:val="327B69E7"/>
    <w:rsid w:val="32AE46C6"/>
    <w:rsid w:val="33D60378"/>
    <w:rsid w:val="343D03F7"/>
    <w:rsid w:val="3447066C"/>
    <w:rsid w:val="35DD29D6"/>
    <w:rsid w:val="369D33CF"/>
    <w:rsid w:val="37180EE6"/>
    <w:rsid w:val="372B2789"/>
    <w:rsid w:val="377B0223"/>
    <w:rsid w:val="383E473E"/>
    <w:rsid w:val="3842422E"/>
    <w:rsid w:val="385E6B8E"/>
    <w:rsid w:val="3922196A"/>
    <w:rsid w:val="39253208"/>
    <w:rsid w:val="392C4597"/>
    <w:rsid w:val="395E0781"/>
    <w:rsid w:val="3A2849D3"/>
    <w:rsid w:val="3AA54601"/>
    <w:rsid w:val="3AFC2948"/>
    <w:rsid w:val="3BD070AF"/>
    <w:rsid w:val="3DA4598A"/>
    <w:rsid w:val="3E522CF1"/>
    <w:rsid w:val="3E9A762C"/>
    <w:rsid w:val="3EF172A5"/>
    <w:rsid w:val="3F9B2476"/>
    <w:rsid w:val="3F9B5FD2"/>
    <w:rsid w:val="3FDD2A8F"/>
    <w:rsid w:val="3FFB4CC3"/>
    <w:rsid w:val="40055B41"/>
    <w:rsid w:val="409F5F96"/>
    <w:rsid w:val="40AB66E9"/>
    <w:rsid w:val="41412BA9"/>
    <w:rsid w:val="41412F0F"/>
    <w:rsid w:val="41874A60"/>
    <w:rsid w:val="419A4A08"/>
    <w:rsid w:val="41E33C60"/>
    <w:rsid w:val="426D634C"/>
    <w:rsid w:val="4319254A"/>
    <w:rsid w:val="435768C6"/>
    <w:rsid w:val="43D321DE"/>
    <w:rsid w:val="43D44EA8"/>
    <w:rsid w:val="441726BE"/>
    <w:rsid w:val="451619A0"/>
    <w:rsid w:val="45852B7B"/>
    <w:rsid w:val="458D0AB3"/>
    <w:rsid w:val="466D1A51"/>
    <w:rsid w:val="475C698F"/>
    <w:rsid w:val="47962867"/>
    <w:rsid w:val="479F062A"/>
    <w:rsid w:val="47EC09D3"/>
    <w:rsid w:val="47EC1AC1"/>
    <w:rsid w:val="480A63EB"/>
    <w:rsid w:val="482D231C"/>
    <w:rsid w:val="488B752C"/>
    <w:rsid w:val="48BA1BBF"/>
    <w:rsid w:val="48D87CB6"/>
    <w:rsid w:val="4A0F5F3A"/>
    <w:rsid w:val="4A211AF6"/>
    <w:rsid w:val="4B9C37FE"/>
    <w:rsid w:val="4BE13907"/>
    <w:rsid w:val="4C4910BE"/>
    <w:rsid w:val="4CCF19B1"/>
    <w:rsid w:val="4D9F5F4F"/>
    <w:rsid w:val="4E2E44B5"/>
    <w:rsid w:val="4EB908AE"/>
    <w:rsid w:val="4F5F0A3F"/>
    <w:rsid w:val="4FEB6B02"/>
    <w:rsid w:val="500268A1"/>
    <w:rsid w:val="500A342C"/>
    <w:rsid w:val="502D2C76"/>
    <w:rsid w:val="507765E7"/>
    <w:rsid w:val="50827466"/>
    <w:rsid w:val="50E7376D"/>
    <w:rsid w:val="51937451"/>
    <w:rsid w:val="520B042C"/>
    <w:rsid w:val="52846D9A"/>
    <w:rsid w:val="534C5153"/>
    <w:rsid w:val="535D4E41"/>
    <w:rsid w:val="538E736C"/>
    <w:rsid w:val="54040192"/>
    <w:rsid w:val="542B571F"/>
    <w:rsid w:val="5712706A"/>
    <w:rsid w:val="58003366"/>
    <w:rsid w:val="580A12EE"/>
    <w:rsid w:val="58D3193D"/>
    <w:rsid w:val="58F94677"/>
    <w:rsid w:val="59275D7E"/>
    <w:rsid w:val="593B28A8"/>
    <w:rsid w:val="59B77C2A"/>
    <w:rsid w:val="59B937CD"/>
    <w:rsid w:val="5A1346BE"/>
    <w:rsid w:val="5A513A05"/>
    <w:rsid w:val="5B455011"/>
    <w:rsid w:val="5B5437AD"/>
    <w:rsid w:val="5B8D3163"/>
    <w:rsid w:val="5BB3040A"/>
    <w:rsid w:val="5C6C4B26"/>
    <w:rsid w:val="5C9650CB"/>
    <w:rsid w:val="5D292A17"/>
    <w:rsid w:val="5EB84053"/>
    <w:rsid w:val="5F2D3E6A"/>
    <w:rsid w:val="5F8E3006"/>
    <w:rsid w:val="5FE5356E"/>
    <w:rsid w:val="60B919B1"/>
    <w:rsid w:val="6151078F"/>
    <w:rsid w:val="618F0964"/>
    <w:rsid w:val="630E0372"/>
    <w:rsid w:val="6333639E"/>
    <w:rsid w:val="64631006"/>
    <w:rsid w:val="64F658D5"/>
    <w:rsid w:val="656151F6"/>
    <w:rsid w:val="65F40611"/>
    <w:rsid w:val="663A29F4"/>
    <w:rsid w:val="665A5666"/>
    <w:rsid w:val="66666A8A"/>
    <w:rsid w:val="668F1B3D"/>
    <w:rsid w:val="66BE0674"/>
    <w:rsid w:val="66F61BBC"/>
    <w:rsid w:val="68535AF2"/>
    <w:rsid w:val="685968A7"/>
    <w:rsid w:val="692769A5"/>
    <w:rsid w:val="69B53FB1"/>
    <w:rsid w:val="69CC4E56"/>
    <w:rsid w:val="69D63F27"/>
    <w:rsid w:val="69F94CDA"/>
    <w:rsid w:val="69FF6FDA"/>
    <w:rsid w:val="6A794FDE"/>
    <w:rsid w:val="6AA54025"/>
    <w:rsid w:val="6B105217"/>
    <w:rsid w:val="6B4C26F3"/>
    <w:rsid w:val="6B6932A5"/>
    <w:rsid w:val="6BC02799"/>
    <w:rsid w:val="6CE34991"/>
    <w:rsid w:val="6D1A412B"/>
    <w:rsid w:val="6D613C30"/>
    <w:rsid w:val="6E2B39EE"/>
    <w:rsid w:val="6EF65D0B"/>
    <w:rsid w:val="6FA10B33"/>
    <w:rsid w:val="70A73F27"/>
    <w:rsid w:val="70DC62C7"/>
    <w:rsid w:val="71D97C63"/>
    <w:rsid w:val="7271666B"/>
    <w:rsid w:val="72C40DC1"/>
    <w:rsid w:val="72EE0533"/>
    <w:rsid w:val="73167308"/>
    <w:rsid w:val="73FE47A6"/>
    <w:rsid w:val="741915E0"/>
    <w:rsid w:val="74436EB3"/>
    <w:rsid w:val="74CE4730"/>
    <w:rsid w:val="75061B64"/>
    <w:rsid w:val="751678CE"/>
    <w:rsid w:val="75363ACC"/>
    <w:rsid w:val="767E1BCE"/>
    <w:rsid w:val="76832D41"/>
    <w:rsid w:val="76D17F2E"/>
    <w:rsid w:val="781C344D"/>
    <w:rsid w:val="781F3023"/>
    <w:rsid w:val="782A5B6A"/>
    <w:rsid w:val="786D5A56"/>
    <w:rsid w:val="78E24696"/>
    <w:rsid w:val="790068CB"/>
    <w:rsid w:val="79AC25AE"/>
    <w:rsid w:val="79EA1A55"/>
    <w:rsid w:val="79F63744"/>
    <w:rsid w:val="7B136D89"/>
    <w:rsid w:val="7B2A5E81"/>
    <w:rsid w:val="7B44146F"/>
    <w:rsid w:val="7CBC0D5A"/>
    <w:rsid w:val="7CF36E72"/>
    <w:rsid w:val="7CF93042"/>
    <w:rsid w:val="7D4F5787"/>
    <w:rsid w:val="7D6438CC"/>
    <w:rsid w:val="7E4F632A"/>
    <w:rsid w:val="7F154BF9"/>
    <w:rsid w:val="7F302827"/>
    <w:rsid w:val="7F4643AB"/>
    <w:rsid w:val="7F5636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paragraph" w:styleId="3">
    <w:name w:val="heading 4"/>
    <w:basedOn w:val="2"/>
    <w:next w:val="1"/>
    <w:qFormat/>
    <w:uiPriority w:val="0"/>
    <w:pPr>
      <w:spacing w:before="0" w:after="0" w:line="360" w:lineRule="auto"/>
      <w:ind w:firstLine="562" w:firstLineChars="200"/>
      <w:outlineLvl w:val="3"/>
    </w:pPr>
    <w:rPr>
      <w:rFonts w:ascii="仿宋_GB2312" w:hAnsi="仿宋_GB2312" w:eastAsia="仿宋_GB2312"/>
      <w:sz w:val="28"/>
      <w:szCs w:val="27"/>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3"/>
    <w:qFormat/>
    <w:uiPriority w:val="0"/>
    <w:pPr>
      <w:jc w:val="left"/>
    </w:pPr>
  </w:style>
  <w:style w:type="paragraph" w:styleId="5">
    <w:name w:val="Balloon Text"/>
    <w:basedOn w:val="1"/>
    <w:link w:val="14"/>
    <w:qFormat/>
    <w:uiPriority w:val="0"/>
    <w:rPr>
      <w:sz w:val="18"/>
      <w:szCs w:val="18"/>
    </w:rPr>
  </w:style>
  <w:style w:type="paragraph" w:styleId="6">
    <w:name w:val="footer"/>
    <w:basedOn w:val="1"/>
    <w:link w:val="15"/>
    <w:qFormat/>
    <w:uiPriority w:val="99"/>
    <w:pPr>
      <w:tabs>
        <w:tab w:val="center" w:pos="4153"/>
        <w:tab w:val="right" w:pos="8306"/>
      </w:tabs>
      <w:snapToGrid w:val="0"/>
      <w:jc w:val="left"/>
    </w:pPr>
    <w:rPr>
      <w:sz w:val="18"/>
      <w:szCs w:val="18"/>
    </w:rPr>
  </w:style>
  <w:style w:type="paragraph" w:styleId="7">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4"/>
    <w:next w:val="4"/>
    <w:link w:val="17"/>
    <w:qFormat/>
    <w:uiPriority w:val="0"/>
    <w:rPr>
      <w:b/>
      <w:bC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qFormat/>
    <w:uiPriority w:val="0"/>
    <w:rPr>
      <w:sz w:val="21"/>
      <w:szCs w:val="21"/>
    </w:rPr>
  </w:style>
  <w:style w:type="character" w:customStyle="1" w:styleId="13">
    <w:name w:val="批注文字 字符"/>
    <w:link w:val="4"/>
    <w:qFormat/>
    <w:uiPriority w:val="0"/>
    <w:rPr>
      <w:kern w:val="2"/>
      <w:sz w:val="21"/>
      <w:szCs w:val="24"/>
    </w:rPr>
  </w:style>
  <w:style w:type="character" w:customStyle="1" w:styleId="14">
    <w:name w:val="批注框文本 字符"/>
    <w:link w:val="5"/>
    <w:qFormat/>
    <w:uiPriority w:val="0"/>
    <w:rPr>
      <w:kern w:val="2"/>
      <w:sz w:val="18"/>
      <w:szCs w:val="18"/>
    </w:rPr>
  </w:style>
  <w:style w:type="character" w:customStyle="1" w:styleId="15">
    <w:name w:val="页脚 字符"/>
    <w:link w:val="6"/>
    <w:qFormat/>
    <w:uiPriority w:val="99"/>
    <w:rPr>
      <w:kern w:val="2"/>
      <w:sz w:val="18"/>
      <w:szCs w:val="18"/>
    </w:rPr>
  </w:style>
  <w:style w:type="character" w:customStyle="1" w:styleId="16">
    <w:name w:val="页眉 字符"/>
    <w:link w:val="7"/>
    <w:qFormat/>
    <w:uiPriority w:val="99"/>
    <w:rPr>
      <w:kern w:val="2"/>
      <w:sz w:val="18"/>
      <w:szCs w:val="18"/>
    </w:rPr>
  </w:style>
  <w:style w:type="character" w:customStyle="1" w:styleId="17">
    <w:name w:val="批注主题 字符"/>
    <w:link w:val="8"/>
    <w:qFormat/>
    <w:uiPriority w:val="0"/>
    <w:rPr>
      <w:b/>
      <w:bCs/>
      <w:kern w:val="2"/>
      <w:sz w:val="21"/>
      <w:szCs w:val="24"/>
    </w:rPr>
  </w:style>
  <w:style w:type="paragraph" w:customStyle="1" w:styleId="18">
    <w:name w:val="_Style 15"/>
    <w:basedOn w:val="1"/>
    <w:qFormat/>
    <w:uiPriority w:val="0"/>
    <w:pPr>
      <w:widowControl/>
      <w:jc w:val="left"/>
    </w:pPr>
    <w:rPr>
      <w:rFonts w:eastAsia="华文楷体"/>
      <w:kern w:val="0"/>
      <w:sz w:val="24"/>
      <w:lang w:val="pl-PL" w:eastAsia="pl-PL"/>
    </w:rPr>
  </w:style>
  <w:style w:type="character" w:customStyle="1" w:styleId="19">
    <w:name w:val="纯文本 Char"/>
    <w:link w:val="20"/>
    <w:qFormat/>
    <w:uiPriority w:val="0"/>
    <w:rPr>
      <w:rFonts w:ascii="宋体" w:hAnsi="Courier New" w:cs="Courier New"/>
      <w:kern w:val="2"/>
      <w:sz w:val="21"/>
      <w:szCs w:val="21"/>
    </w:rPr>
  </w:style>
  <w:style w:type="paragraph" w:customStyle="1" w:styleId="20">
    <w:name w:val="纯文本1"/>
    <w:basedOn w:val="1"/>
    <w:link w:val="19"/>
    <w:qFormat/>
    <w:uiPriority w:val="0"/>
    <w:rPr>
      <w:rFonts w:ascii="宋体" w:hAnsi="Courier New"/>
      <w:szCs w:val="21"/>
    </w:rPr>
  </w:style>
  <w:style w:type="paragraph" w:styleId="21">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2">
    <w:name w:val="_Style 21"/>
    <w:unhideWhenUsed/>
    <w:qFormat/>
    <w:uiPriority w:val="99"/>
    <w:rPr>
      <w:rFonts w:ascii="Times New Roman" w:hAnsi="Times New Roman" w:eastAsia="宋体" w:cs="Times New Roman"/>
      <w:kern w:val="2"/>
      <w:sz w:val="21"/>
      <w:szCs w:val="24"/>
      <w:lang w:val="en-US" w:eastAsia="zh-CN" w:bidi="ar-SA"/>
    </w:rPr>
  </w:style>
  <w:style w:type="paragraph" w:customStyle="1" w:styleId="23">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scut</Company>
  <Pages>10</Pages>
  <Words>2312</Words>
  <Characters>2405</Characters>
  <Lines>23</Lines>
  <Paragraphs>6</Paragraphs>
  <TotalTime>24</TotalTime>
  <ScaleCrop>false</ScaleCrop>
  <LinksUpToDate>false</LinksUpToDate>
  <CharactersWithSpaces>2803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2022-03-02T00:20:00Z</dcterms:created>
  <dc:creator>luobo</dc:creator>
  <cp:lastModifiedBy>JZX</cp:lastModifiedBy>
  <cp:lastPrinted>2023-07-04T01:41:00Z</cp:lastPrinted>
  <dcterms:modified xsi:type="dcterms:W3CDTF">2023-07-04T04:11:08Z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78D57A7A568041238C44F19CEF0B180D_13</vt:lpwstr>
  </property>
</Properties>
</file>