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503B7" w:rsidRDefault="000A281D">
      <w:pPr>
        <w:spacing w:line="520" w:lineRule="exact"/>
        <w:rPr>
          <w:rFonts w:ascii="黑体" w:eastAsia="黑体" w:hAnsi="黑体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color w:val="000000"/>
          <w:kern w:val="0"/>
          <w:sz w:val="28"/>
          <w:szCs w:val="28"/>
        </w:rPr>
        <w:t>附件</w:t>
      </w:r>
      <w:r w:rsidR="00C64BE0">
        <w:rPr>
          <w:rFonts w:ascii="黑体" w:eastAsia="黑体" w:hAnsi="黑体" w:hint="eastAsia"/>
          <w:color w:val="000000"/>
          <w:kern w:val="0"/>
          <w:sz w:val="28"/>
          <w:szCs w:val="28"/>
        </w:rPr>
        <w:t>2：</w:t>
      </w:r>
    </w:p>
    <w:p w:rsidR="002503B7" w:rsidRDefault="002503B7">
      <w:pPr>
        <w:spacing w:line="520" w:lineRule="exact"/>
        <w:jc w:val="center"/>
        <w:rPr>
          <w:rFonts w:ascii="宋体"/>
          <w:color w:val="000000"/>
          <w:kern w:val="0"/>
          <w:sz w:val="28"/>
          <w:szCs w:val="28"/>
        </w:rPr>
      </w:pPr>
    </w:p>
    <w:p w:rsidR="002503B7" w:rsidRDefault="000A281D">
      <w:pPr>
        <w:snapToGrid w:val="0"/>
        <w:spacing w:line="520" w:lineRule="exact"/>
        <w:jc w:val="center"/>
        <w:rPr>
          <w:rFonts w:ascii="文鼎大标宋简" w:eastAsia="文鼎大标宋简" w:hAnsi="华文中宋"/>
          <w:bCs/>
          <w:color w:val="000000"/>
          <w:kern w:val="0"/>
          <w:sz w:val="36"/>
          <w:szCs w:val="36"/>
        </w:rPr>
      </w:pPr>
      <w:r>
        <w:rPr>
          <w:rFonts w:ascii="文鼎大标宋简" w:eastAsia="文鼎大标宋简" w:hAnsi="华文中宋" w:hint="eastAsia"/>
          <w:bCs/>
          <w:color w:val="000000"/>
          <w:kern w:val="0"/>
          <w:sz w:val="36"/>
          <w:szCs w:val="36"/>
        </w:rPr>
        <w:t>广东省第三届高校青年教师教学大赛</w:t>
      </w:r>
    </w:p>
    <w:p w:rsidR="002503B7" w:rsidRDefault="000A281D">
      <w:pPr>
        <w:snapToGrid w:val="0"/>
        <w:spacing w:line="520" w:lineRule="exact"/>
        <w:jc w:val="center"/>
        <w:rPr>
          <w:rFonts w:ascii="文鼎大标宋简" w:eastAsia="文鼎大标宋简" w:hAnsi="华文中宋"/>
          <w:bCs/>
          <w:color w:val="000000"/>
          <w:kern w:val="0"/>
          <w:sz w:val="36"/>
          <w:szCs w:val="36"/>
        </w:rPr>
      </w:pPr>
      <w:r>
        <w:rPr>
          <w:rFonts w:ascii="文鼎大标宋简" w:eastAsia="文鼎大标宋简" w:hAnsi="华文中宋" w:hint="eastAsia"/>
          <w:bCs/>
          <w:color w:val="000000"/>
          <w:kern w:val="0"/>
          <w:sz w:val="36"/>
          <w:szCs w:val="36"/>
        </w:rPr>
        <w:t>教学设计评分表</w:t>
      </w:r>
    </w:p>
    <w:p w:rsidR="002503B7" w:rsidRDefault="002503B7">
      <w:pPr>
        <w:widowControl/>
        <w:spacing w:line="520" w:lineRule="exact"/>
        <w:rPr>
          <w:rFonts w:ascii="仿宋_GB2312" w:hAnsi="宋体"/>
          <w:color w:val="000000"/>
          <w:kern w:val="0"/>
          <w:sz w:val="28"/>
          <w:szCs w:val="28"/>
        </w:rPr>
      </w:pPr>
    </w:p>
    <w:p w:rsidR="002503B7" w:rsidRDefault="000A281D">
      <w:pPr>
        <w:widowControl/>
        <w:spacing w:line="520" w:lineRule="exact"/>
        <w:rPr>
          <w:rFonts w:ascii="宋体" w:hAnsi="宋体"/>
          <w:color w:val="000000"/>
          <w:kern w:val="0"/>
          <w:sz w:val="28"/>
          <w:szCs w:val="28"/>
          <w:u w:val="single"/>
        </w:rPr>
      </w:pPr>
      <w:r>
        <w:rPr>
          <w:rFonts w:ascii="宋体" w:hAnsi="宋体" w:hint="eastAsia"/>
          <w:color w:val="000000"/>
          <w:kern w:val="0"/>
          <w:sz w:val="28"/>
          <w:szCs w:val="28"/>
        </w:rPr>
        <w:t>选手编号：</w:t>
      </w:r>
    </w:p>
    <w:tbl>
      <w:tblPr>
        <w:tblW w:w="8852" w:type="dxa"/>
        <w:jc w:val="center"/>
        <w:tblLayout w:type="fixed"/>
        <w:tblLook w:val="04A0"/>
      </w:tblPr>
      <w:tblGrid>
        <w:gridCol w:w="1403"/>
        <w:gridCol w:w="5670"/>
        <w:gridCol w:w="889"/>
        <w:gridCol w:w="890"/>
      </w:tblGrid>
      <w:tr w:rsidR="002503B7">
        <w:trPr>
          <w:trHeight w:val="854"/>
          <w:jc w:val="center"/>
        </w:trPr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5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评测要求</w:t>
            </w:r>
          </w:p>
        </w:tc>
        <w:tc>
          <w:tcPr>
            <w:tcW w:w="8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分值</w:t>
            </w:r>
          </w:p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得分</w:t>
            </w:r>
          </w:p>
        </w:tc>
      </w:tr>
      <w:tr w:rsidR="002503B7">
        <w:trPr>
          <w:trHeight w:hRule="exact" w:val="624"/>
          <w:jc w:val="center"/>
        </w:trPr>
        <w:tc>
          <w:tcPr>
            <w:tcW w:w="140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教学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设计</w:t>
            </w:r>
          </w:p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方案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15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分）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符合教学大纲，内容充实，反映学科前沿。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503B7">
        <w:trPr>
          <w:trHeight w:hRule="exact" w:val="624"/>
          <w:jc w:val="center"/>
        </w:trPr>
        <w:tc>
          <w:tcPr>
            <w:tcW w:w="14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教学目标明确、思路清晰。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2503B7">
        <w:trPr>
          <w:trHeight w:hRule="exact" w:val="624"/>
          <w:jc w:val="center"/>
        </w:trPr>
        <w:tc>
          <w:tcPr>
            <w:tcW w:w="14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准确把握课程的重点和难点，针对性强。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2503B7">
        <w:trPr>
          <w:trHeight w:val="1143"/>
          <w:jc w:val="center"/>
        </w:trPr>
        <w:tc>
          <w:tcPr>
            <w:tcW w:w="14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教学进程组织合理，方法手段运用恰当有效。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2503B7">
        <w:trPr>
          <w:trHeight w:val="1275"/>
          <w:jc w:val="center"/>
        </w:trPr>
        <w:tc>
          <w:tcPr>
            <w:tcW w:w="140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文字表达准确、简洁，阐述清楚。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2503B7">
        <w:trPr>
          <w:trHeight w:val="1499"/>
          <w:jc w:val="center"/>
        </w:trPr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评委</w:t>
            </w:r>
          </w:p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签名</w:t>
            </w:r>
          </w:p>
        </w:tc>
        <w:tc>
          <w:tcPr>
            <w:tcW w:w="56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0A281D">
            <w:pPr>
              <w:spacing w:line="520" w:lineRule="exact"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合计得分</w:t>
            </w:r>
          </w:p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503B7" w:rsidRDefault="002503B7">
            <w:pPr>
              <w:spacing w:line="520" w:lineRule="exact"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2503B7" w:rsidRDefault="000A281D">
      <w:pPr>
        <w:spacing w:line="520" w:lineRule="exact"/>
        <w:jc w:val="left"/>
        <w:rPr>
          <w:rFonts w:ascii="宋体" w:hAnsi="宋体" w:cs="宋体"/>
          <w:bCs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Cs/>
          <w:color w:val="000000"/>
          <w:kern w:val="0"/>
          <w:sz w:val="28"/>
          <w:szCs w:val="28"/>
        </w:rPr>
        <w:t xml:space="preserve"> </w:t>
      </w:r>
      <w:r>
        <w:rPr>
          <w:rFonts w:ascii="宋体" w:hAnsi="宋体" w:cs="宋体" w:hint="eastAsia"/>
          <w:bCs/>
          <w:color w:val="000000"/>
          <w:kern w:val="0"/>
          <w:sz w:val="28"/>
          <w:szCs w:val="28"/>
        </w:rPr>
        <w:t>注：评委评分可保留小数点后两位。</w:t>
      </w:r>
    </w:p>
    <w:p w:rsidR="002503B7" w:rsidRDefault="002503B7"/>
    <w:sectPr w:rsidR="002503B7" w:rsidSect="002503B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81D" w:rsidRDefault="000A281D" w:rsidP="00C64BE0">
      <w:r>
        <w:separator/>
      </w:r>
    </w:p>
  </w:endnote>
  <w:endnote w:type="continuationSeparator" w:id="1">
    <w:p w:rsidR="000A281D" w:rsidRDefault="000A281D" w:rsidP="00C64B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黑体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81D" w:rsidRDefault="000A281D" w:rsidP="00C64BE0">
      <w:r>
        <w:separator/>
      </w:r>
    </w:p>
  </w:footnote>
  <w:footnote w:type="continuationSeparator" w:id="1">
    <w:p w:rsidR="000A281D" w:rsidRDefault="000A281D" w:rsidP="00C64BE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A281D"/>
    <w:rsid w:val="00172A27"/>
    <w:rsid w:val="002503B7"/>
    <w:rsid w:val="00C64BE0"/>
    <w:rsid w:val="79E16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2503B7"/>
    <w:pPr>
      <w:widowControl w:val="0"/>
      <w:jc w:val="both"/>
    </w:pPr>
    <w:rPr>
      <w:rFonts w:eastAsia="方正仿宋简体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503B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2503B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1712b</dc:creator>
  <cp:lastModifiedBy>Sam</cp:lastModifiedBy>
  <cp:revision>2</cp:revision>
  <dcterms:created xsi:type="dcterms:W3CDTF">2012-06-06T01:30:00Z</dcterms:created>
  <dcterms:modified xsi:type="dcterms:W3CDTF">2016-05-24T09:17:00Z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