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5EA39E">
      <w:pPr>
        <w:jc w:val="center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建筑学院研究生参与社会实践纳入评奖评优实施办法</w:t>
      </w:r>
    </w:p>
    <w:p w14:paraId="49714E94">
      <w:pPr>
        <w:jc w:val="center"/>
        <w:rPr>
          <w:rFonts w:hint="eastAsia"/>
          <w:lang w:val="en-US" w:eastAsia="zh-CN"/>
        </w:rPr>
      </w:pPr>
    </w:p>
    <w:p w14:paraId="7C163F9D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为激励研究生积极参与社会实践，促进研究生全面发展，学院结合实际，在硕士生评奖资格筛查中，增设社会实践积分维度，该积分由文体活动、志愿服务、担任学生组织工作人员三类社会实践组成。为做好评奖评优的评审工作，特制定本办法。</w:t>
      </w:r>
    </w:p>
    <w:p w14:paraId="13D4FE57">
      <w:pPr>
        <w:pStyle w:val="4"/>
        <w:numPr>
          <w:ilvl w:val="0"/>
          <w:numId w:val="0"/>
        </w:numPr>
        <w:bidi w:val="0"/>
        <w:ind w:leftChars="200"/>
        <w:rPr>
          <w:rFonts w:hint="default"/>
          <w:lang w:val="en-US" w:eastAsia="zh-CN"/>
        </w:rPr>
      </w:pPr>
    </w:p>
    <w:p w14:paraId="185601FB">
      <w:pPr>
        <w:pStyle w:val="4"/>
        <w:numPr>
          <w:ilvl w:val="0"/>
          <w:numId w:val="0"/>
        </w:numPr>
        <w:bidi w:val="0"/>
        <w:ind w:leftChars="200"/>
        <w:jc w:val="center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第一章  担任学生组织工作人员的年度考核</w:t>
      </w:r>
    </w:p>
    <w:p w14:paraId="44BC98AB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考核范围为班级委员会（含正副班长、班团干部）、党支部、学院研究生会、学院团委研究生工作部、学院党建工作室、校级各学生组织中的研究生。</w:t>
      </w:r>
    </w:p>
    <w:p w14:paraId="3534CEC3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学院一级的学生组织，其成员的年度考核结果分为优秀、良好、合格、不合格四个等级。其中，获得优秀等次的人数小于等于总人数的30%，获得良好等次的人数小于等于总人数的40%，获得合格、不合格</w:t>
      </w:r>
      <w:bookmarkStart w:id="0" w:name="_GoBack"/>
      <w:bookmarkEnd w:id="0"/>
      <w:r>
        <w:rPr>
          <w:rFonts w:hint="eastAsia"/>
          <w:lang w:val="en-US" w:eastAsia="zh-CN"/>
        </w:rPr>
        <w:t>等次的人数不限。等次人数计算时，四舍五入保留至个位。</w:t>
      </w:r>
    </w:p>
    <w:p w14:paraId="4E051F7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学院一级的学生组织须成立年度考核小组，由组织负责人、部门负责人、组织内代表、一般学生代表组成。具体负责本组织的评定等级名额分配、评定细则制定和评审工作等，并对相关问题进行决策。</w:t>
      </w:r>
    </w:p>
    <w:p w14:paraId="6B456E3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不进行年度考核的组织，其成员的履职经历不可申请转换社会实践积分。</w:t>
      </w:r>
    </w:p>
    <w:p w14:paraId="294DBEEC">
      <w:pPr>
        <w:pStyle w:val="4"/>
        <w:numPr>
          <w:ilvl w:val="0"/>
          <w:numId w:val="0"/>
        </w:numPr>
        <w:bidi w:val="0"/>
        <w:ind w:leftChars="200"/>
        <w:rPr>
          <w:rFonts w:hint="eastAsia"/>
          <w:lang w:val="en-US" w:eastAsia="zh-CN"/>
        </w:rPr>
      </w:pPr>
    </w:p>
    <w:p w14:paraId="0D7B4C29">
      <w:pPr>
        <w:pStyle w:val="4"/>
        <w:numPr>
          <w:ilvl w:val="0"/>
          <w:numId w:val="0"/>
        </w:numPr>
        <w:bidi w:val="0"/>
        <w:ind w:leftChars="200"/>
        <w:jc w:val="center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第二章  担任学生组织工作人员转换为社会实践积分的方法</w:t>
      </w:r>
    </w:p>
    <w:p w14:paraId="013A8F78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依据《华南理工大学建筑学院研究生奖学金评审细则》，年度考核等级可转化社会实践积分，优秀、良好、合格、不合格四个等级对应的社会实践分数分别是6分、4分、2分、0分。</w:t>
      </w:r>
    </w:p>
    <w:p w14:paraId="5E5B5335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校级各学生组织中的研究生，依据校级组织的年度考核结果申请认定社会实践积分时，须提供《校级组织年度考核结果证明》，证明中显示考核时间、各考核等级人数占总人数的比例、组织负责人签名、组织负责人联系方式等基本信息。没有设置年度考核的校级组织，其成员不可申请转换我院的社会实践积分。</w:t>
      </w:r>
    </w:p>
    <w:p w14:paraId="11AC7950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同一年度在多个校内组织参与工作的人员，只能依据其中一个组织的年度考核结果转换一次社会实践积分。</w:t>
      </w:r>
    </w:p>
    <w:p w14:paraId="424C63E3">
      <w:pPr>
        <w:pStyle w:val="4"/>
        <w:numPr>
          <w:ilvl w:val="0"/>
          <w:numId w:val="0"/>
        </w:numPr>
        <w:bidi w:val="0"/>
        <w:ind w:leftChars="400"/>
        <w:rPr>
          <w:rFonts w:hint="eastAsia"/>
          <w:lang w:val="en-US" w:eastAsia="zh-CN"/>
        </w:rPr>
      </w:pPr>
    </w:p>
    <w:p w14:paraId="0ADD524B">
      <w:pPr>
        <w:pStyle w:val="4"/>
        <w:numPr>
          <w:ilvl w:val="0"/>
          <w:numId w:val="2"/>
        </w:numPr>
        <w:bidi w:val="0"/>
        <w:ind w:left="1020" w:leftChars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文体活动、志愿服务转换为社会实践积分的方法</w:t>
      </w:r>
    </w:p>
    <w:p w14:paraId="7413F8FB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院研究生会、学院研究生团委、学院党建工作室举办的文体活动、志愿服务，活动部门会在活动发布时注明“该活动纳入评奖评优积分”，且学院研究生会权益部每半年汇总后公示。公示期间，如有错漏，活动参与者须及时与活动部门核实。</w:t>
      </w:r>
    </w:p>
    <w:p w14:paraId="60702B90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依据校级各学生组织举办的文体活动、志愿服务换算社会实践积分时，须提供《活动参与证明》，证明中显示活动时间、活动名称、组织负责人签名、组织负责人联系方式、组织公章等基本信息。</w:t>
      </w:r>
    </w:p>
    <w:p w14:paraId="3578DAF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一次文体活动原则上转换成2个社会实践积分。竞赛形式涉及初赛、决赛等环节，或具有类似性质的文体活动，视为参与一次文体活动。</w:t>
      </w:r>
    </w:p>
    <w:p w14:paraId="27290702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一次志愿服务原则上转换成2个社会实践积分。活动安排涉及培训、多次出场等环节，或具有类似性质的公益活动，视为参与一次志愿服务。</w:t>
      </w:r>
    </w:p>
    <w:p w14:paraId="71115133">
      <w:pPr>
        <w:pStyle w:val="4"/>
        <w:numPr>
          <w:ilvl w:val="0"/>
          <w:numId w:val="0"/>
        </w:numPr>
        <w:bidi w:val="0"/>
        <w:rPr>
          <w:rFonts w:hint="default"/>
          <w:lang w:val="en-US" w:eastAsia="zh-CN"/>
        </w:rPr>
      </w:pPr>
    </w:p>
    <w:p w14:paraId="5E71CB23">
      <w:pPr>
        <w:pStyle w:val="4"/>
        <w:numPr>
          <w:ilvl w:val="0"/>
          <w:numId w:val="0"/>
        </w:numPr>
        <w:bidi w:val="0"/>
        <w:ind w:leftChars="200"/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第四章 附则</w:t>
      </w:r>
    </w:p>
    <w:p w14:paraId="0ECB3700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本办法自2024年9月1日起实施。</w:t>
      </w:r>
    </w:p>
    <w:p w14:paraId="61E0B9F8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本办法可根据学校最新通知做相应修改与调整。</w:t>
      </w:r>
    </w:p>
    <w:p w14:paraId="60F90AE2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本办法由建筑学院研究生奖学金评审工作小组负责解释。</w:t>
      </w:r>
    </w:p>
    <w:p w14:paraId="08C74DE4">
      <w:pPr>
        <w:jc w:val="left"/>
        <w:rPr>
          <w:rFonts w:hint="eastAsia"/>
          <w:lang w:val="en-US" w:eastAsia="zh-CN"/>
        </w:rPr>
      </w:pPr>
    </w:p>
    <w:p w14:paraId="18887E21">
      <w:pPr>
        <w:jc w:val="left"/>
        <w:rPr>
          <w:rFonts w:hint="eastAsia"/>
          <w:lang w:val="en-US" w:eastAsia="zh-CN"/>
        </w:rPr>
      </w:pPr>
    </w:p>
    <w:p w14:paraId="26A02FBA">
      <w:pPr>
        <w:ind w:left="0" w:leftChars="0" w:firstLine="0" w:firstLineChars="0"/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华南理工大学建筑学院 </w:t>
      </w:r>
    </w:p>
    <w:p w14:paraId="3FCB7084"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二○二四年九月</w:t>
      </w:r>
    </w:p>
    <w:p w14:paraId="21120D1C">
      <w:pPr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73F40"/>
    <w:multiLevelType w:val="singleLevel"/>
    <w:tmpl w:val="03673F40"/>
    <w:lvl w:ilvl="0" w:tentative="0">
      <w:start w:val="1"/>
      <w:numFmt w:val="chineseCounting"/>
      <w:pStyle w:val="4"/>
      <w:suff w:val="nothing"/>
      <w:lvlText w:val="第%1条 "/>
      <w:lvlJc w:val="left"/>
      <w:pPr>
        <w:tabs>
          <w:tab w:val="left" w:pos="0"/>
        </w:tabs>
        <w:ind w:left="0" w:firstLine="420"/>
      </w:pPr>
      <w:rPr>
        <w:rFonts w:hint="eastAsia" w:ascii="黑体" w:hAnsi="黑体" w:eastAsia="黑体" w:cs="黑体"/>
      </w:rPr>
    </w:lvl>
  </w:abstractNum>
  <w:abstractNum w:abstractNumId="1">
    <w:nsid w:val="135E2738"/>
    <w:multiLevelType w:val="singleLevel"/>
    <w:tmpl w:val="135E2738"/>
    <w:lvl w:ilvl="0" w:tentative="0">
      <w:start w:val="3"/>
      <w:numFmt w:val="chineseCounting"/>
      <w:suff w:val="space"/>
      <w:lvlText w:val="第%1章"/>
      <w:lvlJc w:val="left"/>
      <w:pPr>
        <w:ind w:left="1020"/>
      </w:pPr>
      <w:rPr>
        <w:rFonts w:hint="eastAsia"/>
        <w:b/>
        <w:bCs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NzkxMGUwYWZiNTM2ODgzOGIzOTQ5ZTM1OTU4NDkifQ=="/>
  </w:docVars>
  <w:rsids>
    <w:rsidRoot w:val="5C4C6FD8"/>
    <w:rsid w:val="0A9A4E84"/>
    <w:rsid w:val="31BA58F2"/>
    <w:rsid w:val="33E62A55"/>
    <w:rsid w:val="38630968"/>
    <w:rsid w:val="47D929C9"/>
    <w:rsid w:val="48FA173F"/>
    <w:rsid w:val="49C81105"/>
    <w:rsid w:val="5C4C6FD8"/>
    <w:rsid w:val="62613159"/>
    <w:rsid w:val="672E49A1"/>
    <w:rsid w:val="72730181"/>
    <w:rsid w:val="7A891B31"/>
    <w:rsid w:val="7C6B5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条样式"/>
    <w:basedOn w:val="1"/>
    <w:uiPriority w:val="0"/>
    <w:pPr>
      <w:numPr>
        <w:ilvl w:val="0"/>
        <w:numId w:val="1"/>
      </w:numPr>
      <w:jc w:val="left"/>
    </w:pPr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1157</Words>
  <Characters>1164</Characters>
  <Lines>0</Lines>
  <Paragraphs>0</Paragraphs>
  <TotalTime>84</TotalTime>
  <ScaleCrop>false</ScaleCrop>
  <LinksUpToDate>false</LinksUpToDate>
  <CharactersWithSpaces>1212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2022-05-07T02:58:00Z</dcterms:created>
  <dc:creator>王登斌</dc:creator>
  <cp:lastModifiedBy>王登斌</cp:lastModifiedBy>
  <dcterms:modified xsi:type="dcterms:W3CDTF">2024-09-10T03:38:17Z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30A9C411F01F4CCCBA2EC319AD706D5B</vt:lpwstr>
  </property>
</Properties>
</file>