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highlight w:val="none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  <w:t>201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  <w:t>年教代会工会理论课题研究参考选题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一、教代会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强化教代会代表在学校民主管理中的地位与作用的研究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以法治思维、法治方式推动我校工会、教代会工作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研究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我校二级教代会的运行现状及推进策略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工会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1、我校教职工校内申诉制度研究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高校工会开展文化、体育工作的新思路、新举措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我校教职工文体社团的发展及管理研究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我校基层“两会”兼职干部激励措施研究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新形势下的高校工会福利保障工作模式探索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新常态下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校工会加强群团工作的措施研究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学校管理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校教职工“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岗位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、利益、诉求多元化”现状的研究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关于影响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校教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积极性因素的调查及对策建议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校青年教师发展软环境建设研究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用劳模精神推动学校文化建设的研究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校工会同时也是计划生育办公室、家属委员会办公室、附属实验学校和附属幼儿园的代管单位，欢迎关注计生、社区管理和幼教、初等教育等方面改革与发展的教工结合我校现状自拟课题进行申报。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2F786"/>
    <w:multiLevelType w:val="singleLevel"/>
    <w:tmpl w:val="5782F786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13328"/>
    <w:rsid w:val="09197FBA"/>
    <w:rsid w:val="0B0960AF"/>
    <w:rsid w:val="0C9F747D"/>
    <w:rsid w:val="0DFC3F02"/>
    <w:rsid w:val="148A13B4"/>
    <w:rsid w:val="1CD611D9"/>
    <w:rsid w:val="276616C0"/>
    <w:rsid w:val="28AC1E65"/>
    <w:rsid w:val="2B705E3C"/>
    <w:rsid w:val="2C0417A8"/>
    <w:rsid w:val="31375249"/>
    <w:rsid w:val="33BF195B"/>
    <w:rsid w:val="45C10C81"/>
    <w:rsid w:val="4AC82E4A"/>
    <w:rsid w:val="4E213328"/>
    <w:rsid w:val="4F454D5C"/>
    <w:rsid w:val="54743829"/>
    <w:rsid w:val="580E677E"/>
    <w:rsid w:val="66DE605A"/>
    <w:rsid w:val="712E2B6D"/>
    <w:rsid w:val="71AD1E8C"/>
    <w:rsid w:val="736B00AD"/>
    <w:rsid w:val="7D79376F"/>
    <w:rsid w:val="7FA016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2016-05-27T07:32:00Z</dcterms:created>
  <dc:creator>SunGe</dc:creator>
  <cp:lastModifiedBy>SunGe</cp:lastModifiedBy>
  <cp:lastPrinted>2016-07-11T01:25:44Z</cp:lastPrinted>
  <dcterms:modified xsi:type="dcterms:W3CDTF">2016-07-11T01:40:59Z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