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18C0A6">
      <w:pPr>
        <w:pStyle w:val="2"/>
        <w:bidi w:val="0"/>
        <w:jc w:val="center"/>
        <w:rPr>
          <w:rFonts w:hint="eastAsia" w:ascii="仿宋_GB2312" w:hAnsi="仿宋_GB2312" w:eastAsia="仿宋_GB2312" w:cs="仿宋_GB2312"/>
        </w:rPr>
      </w:pPr>
      <w:r>
        <w:rPr>
          <w:rFonts w:hint="eastAsia" w:ascii="仿宋_GB2312" w:hAnsi="仿宋_GB2312" w:eastAsia="仿宋_GB2312" w:cs="仿宋_GB2312"/>
        </w:rPr>
        <w:t>附件3：华南理工大学第九届“徕卡杯”大学生金相技</w:t>
      </w:r>
      <w:bookmarkStart w:id="0" w:name="_GoBack"/>
      <w:bookmarkEnd w:id="0"/>
      <w:r>
        <w:rPr>
          <w:rFonts w:hint="eastAsia" w:ascii="仿宋_GB2312" w:hAnsi="仿宋_GB2312" w:eastAsia="仿宋_GB2312" w:cs="仿宋_GB2312"/>
        </w:rPr>
        <w:t>能大赛比赛须知</w:t>
      </w:r>
    </w:p>
    <w:p w14:paraId="73F0AE7D">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金相技能大赛分场次进行，时间见分组情况表，请根据自己的时间选择合适的分组；如果现有的安排不适合，请将自己希望的时间写在报名表里；</w:t>
      </w:r>
    </w:p>
    <w:p w14:paraId="31D30F56">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参赛同学凭学生证/校园卡，提前30分钟检录；</w:t>
      </w:r>
    </w:p>
    <w:p w14:paraId="3070AEBF">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本次比赛的组织和评审将完全按照第十四届全国大学生金相大赛的相关规则进行；</w:t>
      </w:r>
    </w:p>
    <w:p w14:paraId="4F5AD69B">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技能比赛的前16~30名为三等奖，第一轮比赛前15名同学，进入第二轮比赛，第7~15名为二等奖；</w:t>
      </w:r>
    </w:p>
    <w:p w14:paraId="01C9F5A2">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由获得二等奖的同学进行第二轮比赛，产生前六名选手为一等奖，经过实验室专业培训，代表学校参加2025年5~6月（时间以省赛邀请函为准）拟在汕头大学举办的第六届广东省大学生金相技能大赛暨第十四届全国大学生金相技能大赛复赛（广东赛区），排名前三的同学参加2025年7月25日~30日拟在成都工业学院宜宾校区举办的 “第十四届全国大学生金相技能大赛”；</w:t>
      </w:r>
    </w:p>
    <w:p w14:paraId="7473887C">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原则上本大赛的所有参赛选手，特别是获得一等奖的同学必须保证无条件服从实验室安排的集中训练，并且保证能够参加“第十四届全国大学生金相技能大赛”；</w:t>
      </w:r>
    </w:p>
    <w:p w14:paraId="2AACDE98">
      <w:pPr>
        <w:pStyle w:val="5"/>
        <w:numPr>
          <w:ilvl w:val="0"/>
          <w:numId w:val="1"/>
        </w:numPr>
        <w:ind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加“第十四届全国大学生金相技能大赛”的同学，视全国赛的一、二、三等奖颁发奖励，原则上奖励两个赛道的前三名；获得“第十四届全国大学生金相技能大赛”奖励的同学有机会获得学校的创新实践加分和奖励。</w:t>
      </w:r>
    </w:p>
    <w:p w14:paraId="4494A500">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E30FCC"/>
    <w:multiLevelType w:val="multilevel"/>
    <w:tmpl w:val="38E30FC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jNTk3M2FkZWJhMjQ4YmEzZGEyZWNmOWZjMGJlZWEifQ=="/>
  </w:docVars>
  <w:rsids>
    <w:rsidRoot w:val="00000000"/>
    <w:rsid w:val="2F2661EB"/>
    <w:rsid w:val="7C0A1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cs="Calibri" w:asciiTheme="minorHAnsi" w:hAnsiTheme="minorHAnsi" w:eastAsiaTheme="minorEastAsia"/>
      <w:sz w:val="24"/>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521</Words>
  <Characters>541</Characters>
  <Lines>0</Lines>
  <Paragraphs>0</Paragraphs>
  <TotalTime>0</TotalTime>
  <ScaleCrop>false</ScaleCrop>
  <LinksUpToDate>false</LinksUpToDate>
  <CharactersWithSpaces>542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2025-03-13T03:53:00Z</dcterms:created>
  <dc:creator>78464</dc:creator>
  <cp:lastModifiedBy>拟小海</cp:lastModifiedBy>
  <dcterms:modified xsi:type="dcterms:W3CDTF">2025-03-13T06:38:40Z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BC33A104B4AE4A748FE622A36AB79A9D_12</vt:lpwstr>
  </property>
</Properties>
</file>