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396" w:lineRule="atLeast"/>
        <w:ind w:left="142" w:firstLine="480"/>
        <w:jc w:val="center"/>
        <w:rPr>
          <w:rFonts w:ascii="微软雅黑" w:hAnsi="微软雅黑" w:eastAsia="微软雅黑" w:cs="宋体"/>
          <w:b/>
          <w:bCs/>
          <w:color w:val="B22222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color w:val="B22222"/>
          <w:kern w:val="0"/>
          <w:sz w:val="44"/>
          <w:szCs w:val="44"/>
        </w:rPr>
        <w:t>新启航 星未来</w:t>
      </w:r>
    </w:p>
    <w:p>
      <w:pPr>
        <w:widowControl/>
        <w:spacing w:line="396" w:lineRule="atLeast"/>
        <w:ind w:left="142" w:firstLine="480"/>
        <w:jc w:val="right"/>
        <w:rPr>
          <w:rFonts w:ascii="微软雅黑" w:hAnsi="微软雅黑" w:eastAsia="微软雅黑" w:cs="宋体"/>
          <w:bCs/>
          <w:kern w:val="0"/>
          <w:sz w:val="24"/>
          <w:szCs w:val="44"/>
        </w:rPr>
      </w:pPr>
      <w:r>
        <w:rPr>
          <w:rFonts w:ascii="微软雅黑" w:hAnsi="微软雅黑" w:eastAsia="微软雅黑" w:cs="宋体"/>
          <w:bCs/>
          <w:kern w:val="0"/>
          <w:sz w:val="24"/>
          <w:szCs w:val="44"/>
        </w:rPr>
        <w:t>——中国南方航空</w:t>
      </w:r>
      <w:r>
        <w:rPr>
          <w:rFonts w:hint="eastAsia" w:ascii="微软雅黑" w:hAnsi="微软雅黑" w:eastAsia="微软雅黑" w:cs="宋体"/>
          <w:bCs/>
          <w:kern w:val="0"/>
          <w:sz w:val="24"/>
          <w:szCs w:val="44"/>
        </w:rPr>
        <w:t>2021年秋季校园</w:t>
      </w:r>
      <w:r>
        <w:rPr>
          <w:rFonts w:ascii="微软雅黑" w:hAnsi="微软雅黑" w:eastAsia="微软雅黑" w:cs="宋体"/>
          <w:bCs/>
          <w:kern w:val="0"/>
          <w:sz w:val="24"/>
          <w:szCs w:val="44"/>
        </w:rPr>
        <w:t>招聘简章</w:t>
      </w:r>
    </w:p>
    <w:p>
      <w:pPr>
        <w:widowControl/>
        <w:spacing w:line="396" w:lineRule="atLeast"/>
        <w:ind w:firstLine="480"/>
        <w:jc w:val="left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ascii="微软雅黑" w:hAnsi="微软雅黑" w:eastAsia="微软雅黑" w:cs="宋体"/>
          <w:b/>
          <w:kern w:val="0"/>
          <w:sz w:val="22"/>
          <w:szCs w:val="22"/>
        </w:rPr>
        <w:t>一、</w:t>
      </w:r>
      <w:r>
        <w:rPr>
          <w:rFonts w:hint="eastAsia" w:ascii="微软雅黑" w:hAnsi="微软雅黑" w:eastAsia="微软雅黑" w:cs="宋体"/>
          <w:b/>
          <w:kern w:val="0"/>
          <w:sz w:val="22"/>
          <w:szCs w:val="22"/>
        </w:rPr>
        <w:t>南航简介</w:t>
      </w:r>
    </w:p>
    <w:p>
      <w:pPr>
        <w:widowControl/>
        <w:spacing w:line="396" w:lineRule="atLeast"/>
        <w:ind w:firstLine="480"/>
        <w:jc w:val="left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总部设在广州，拥有厦门、河南、贵州、珠海等8家控股公共航空运输子公司，新疆、北方、北京等20家分公司，在杭州、青岛等地设有23个境内营业部，在新加坡、纽约、巴黎等地设有54个境外营业部。</w:t>
      </w:r>
    </w:p>
    <w:p>
      <w:pPr>
        <w:widowControl/>
        <w:spacing w:line="396" w:lineRule="atLeast"/>
        <w:ind w:firstLine="480"/>
        <w:jc w:val="left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2019年和2020年，南航旅客运输量分别为1.52亿人次和0.97亿人次，连续42年居中国各航空公司之首。</w:t>
      </w:r>
    </w:p>
    <w:p>
      <w:pPr>
        <w:widowControl/>
        <w:spacing w:line="396" w:lineRule="atLeast"/>
        <w:ind w:firstLine="480"/>
        <w:jc w:val="left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运营客货运输飞机超过860架。</w:t>
      </w:r>
    </w:p>
    <w:p>
      <w:pPr>
        <w:widowControl/>
        <w:spacing w:line="396" w:lineRule="atLeast"/>
        <w:ind w:firstLine="480"/>
        <w:jc w:val="left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荣获中国民航飞行安全最高奖“飞行安全钻石二星奖”，是中国国内安全星级最高的航空公司。</w:t>
      </w:r>
    </w:p>
    <w:p>
      <w:pPr>
        <w:widowControl/>
        <w:spacing w:line="396" w:lineRule="atLeast"/>
        <w:ind w:firstLine="480"/>
        <w:jc w:val="left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ascii="微软雅黑" w:hAnsi="微软雅黑" w:eastAsia="微软雅黑" w:cs="宋体"/>
          <w:b/>
          <w:kern w:val="0"/>
          <w:sz w:val="22"/>
          <w:szCs w:val="22"/>
        </w:rPr>
        <w:t>二、南航荣耀</w:t>
      </w:r>
    </w:p>
    <w:p>
      <w:pPr>
        <w:widowControl/>
        <w:spacing w:line="396" w:lineRule="atLeast"/>
        <w:ind w:firstLine="480"/>
        <w:jc w:val="left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kern w:val="0"/>
          <w:sz w:val="22"/>
          <w:szCs w:val="22"/>
        </w:rPr>
        <w:t>2016年，获评SKYTRAX “全球最受喜爱航空公司”</w:t>
      </w:r>
    </w:p>
    <w:p>
      <w:pPr>
        <w:widowControl/>
        <w:spacing w:line="396" w:lineRule="atLeast"/>
        <w:ind w:firstLine="480"/>
        <w:jc w:val="left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kern w:val="0"/>
          <w:sz w:val="22"/>
          <w:szCs w:val="22"/>
        </w:rPr>
        <w:t>2017年，荣膺中国质量协会全国“用户满意标杆”企业</w:t>
      </w:r>
    </w:p>
    <w:p>
      <w:pPr>
        <w:widowControl/>
        <w:spacing w:line="396" w:lineRule="atLeast"/>
        <w:ind w:firstLine="480"/>
        <w:jc w:val="left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kern w:val="0"/>
          <w:sz w:val="22"/>
          <w:szCs w:val="22"/>
        </w:rPr>
        <w:t>2018年，获评SKYTRAX “全球最杰出进步航空公司奖”</w:t>
      </w:r>
    </w:p>
    <w:p>
      <w:pPr>
        <w:widowControl/>
        <w:spacing w:line="396" w:lineRule="atLeast"/>
        <w:ind w:firstLine="480"/>
        <w:jc w:val="left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kern w:val="0"/>
          <w:sz w:val="22"/>
          <w:szCs w:val="22"/>
        </w:rPr>
        <w:t>2019年，中央广播电视总台中国品牌强国盛典“榜样100 品牌”</w:t>
      </w:r>
    </w:p>
    <w:p>
      <w:pPr>
        <w:widowControl/>
        <w:spacing w:line="396" w:lineRule="atLeast"/>
        <w:ind w:firstLine="480"/>
        <w:jc w:val="left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kern w:val="0"/>
          <w:sz w:val="22"/>
          <w:szCs w:val="22"/>
        </w:rPr>
        <w:t>2020年，获首届“金钥匙——面向 SDG 的中国行动”冠军赛冠军奖</w:t>
      </w:r>
    </w:p>
    <w:p>
      <w:pPr>
        <w:widowControl/>
        <w:spacing w:line="396" w:lineRule="atLeast"/>
        <w:ind w:firstLine="480"/>
        <w:jc w:val="left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ascii="微软雅黑" w:hAnsi="微软雅黑" w:eastAsia="微软雅黑" w:cs="宋体"/>
          <w:kern w:val="0"/>
          <w:sz w:val="22"/>
          <w:szCs w:val="22"/>
        </w:rPr>
        <w:t>未来更多荣耀，由你们开创！</w:t>
      </w:r>
    </w:p>
    <w:p>
      <w:pPr>
        <w:widowControl/>
        <w:spacing w:line="396" w:lineRule="atLeast"/>
        <w:ind w:firstLine="480"/>
        <w:jc w:val="left"/>
        <w:rPr>
          <w:rFonts w:ascii="微软雅黑" w:hAnsi="微软雅黑" w:eastAsia="微软雅黑" w:cs="宋体"/>
          <w:b/>
          <w:kern w:val="0"/>
          <w:sz w:val="22"/>
          <w:szCs w:val="22"/>
        </w:rPr>
      </w:pPr>
      <w:r>
        <w:rPr>
          <w:rFonts w:ascii="微软雅黑" w:hAnsi="微软雅黑" w:eastAsia="微软雅黑" w:cs="宋体"/>
          <w:b/>
          <w:kern w:val="0"/>
          <w:sz w:val="22"/>
          <w:szCs w:val="22"/>
        </w:rPr>
        <w:t>三、</w:t>
      </w:r>
      <w:r>
        <w:rPr>
          <w:rFonts w:hint="eastAsia" w:ascii="微软雅黑" w:hAnsi="微软雅黑" w:eastAsia="微软雅黑" w:cs="宋体"/>
          <w:b/>
          <w:kern w:val="0"/>
          <w:sz w:val="22"/>
          <w:szCs w:val="22"/>
        </w:rPr>
        <w:t>薪酬福利</w:t>
      </w:r>
    </w:p>
    <w:p>
      <w:pPr>
        <w:widowControl/>
        <w:numPr>
          <w:ilvl w:val="0"/>
          <w:numId w:val="1"/>
        </w:numPr>
        <w:spacing w:line="396" w:lineRule="atLeast"/>
        <w:jc w:val="left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宽广的职业发展舞台</w:t>
      </w:r>
    </w:p>
    <w:p>
      <w:pPr>
        <w:widowControl/>
        <w:numPr>
          <w:ilvl w:val="0"/>
          <w:numId w:val="1"/>
        </w:numPr>
        <w:spacing w:line="396" w:lineRule="atLeast"/>
        <w:jc w:val="left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七险两金的全面保障</w:t>
      </w:r>
    </w:p>
    <w:p>
      <w:pPr>
        <w:widowControl/>
        <w:numPr>
          <w:ilvl w:val="0"/>
          <w:numId w:val="1"/>
        </w:numPr>
        <w:spacing w:line="396" w:lineRule="atLeast"/>
        <w:jc w:val="left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丰富的员工带薪假期</w:t>
      </w:r>
    </w:p>
    <w:p>
      <w:pPr>
        <w:widowControl/>
        <w:numPr>
          <w:ilvl w:val="0"/>
          <w:numId w:val="1"/>
        </w:numPr>
        <w:spacing w:line="396" w:lineRule="atLeast"/>
        <w:jc w:val="left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完善的员工培养体系</w:t>
      </w:r>
    </w:p>
    <w:p>
      <w:pPr>
        <w:widowControl/>
        <w:numPr>
          <w:ilvl w:val="0"/>
          <w:numId w:val="1"/>
        </w:numPr>
        <w:spacing w:line="396" w:lineRule="atLeast"/>
        <w:jc w:val="left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有竞争力的薪酬水平</w:t>
      </w:r>
    </w:p>
    <w:p>
      <w:pPr>
        <w:widowControl/>
        <w:numPr>
          <w:ilvl w:val="0"/>
          <w:numId w:val="2"/>
        </w:numPr>
        <w:spacing w:line="396" w:lineRule="atLeast"/>
        <w:ind w:firstLine="480"/>
        <w:jc w:val="left"/>
        <w:rPr>
          <w:rFonts w:ascii="微软雅黑" w:hAnsi="微软雅黑" w:eastAsia="微软雅黑" w:cs="宋体"/>
          <w:b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/>
          <w:kern w:val="0"/>
          <w:sz w:val="22"/>
          <w:szCs w:val="22"/>
        </w:rPr>
        <w:t>招聘需求</w:t>
      </w:r>
    </w:p>
    <w:p>
      <w:pPr>
        <w:widowControl/>
        <w:spacing w:line="396" w:lineRule="atLeast"/>
        <w:ind w:firstLine="440" w:firstLineChars="200"/>
        <w:jc w:val="left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具体招聘岗位详情可登陆南航招聘官网（https://job.csair.com）查看</w:t>
      </w:r>
    </w:p>
    <w:p>
      <w:pPr>
        <w:widowControl/>
        <w:spacing w:line="396" w:lineRule="atLeast"/>
        <w:ind w:firstLine="480"/>
        <w:jc w:val="left"/>
        <w:rPr>
          <w:rFonts w:ascii="微软雅黑" w:hAnsi="微软雅黑" w:eastAsia="微软雅黑" w:cs="宋体"/>
          <w:b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/>
          <w:kern w:val="0"/>
          <w:sz w:val="22"/>
          <w:szCs w:val="22"/>
        </w:rPr>
        <w:t>五</w:t>
      </w:r>
      <w:r>
        <w:rPr>
          <w:rFonts w:ascii="微软雅黑" w:hAnsi="微软雅黑" w:eastAsia="微软雅黑" w:cs="宋体"/>
          <w:b/>
          <w:kern w:val="0"/>
          <w:sz w:val="22"/>
          <w:szCs w:val="22"/>
        </w:rPr>
        <w:t>、</w:t>
      </w:r>
      <w:r>
        <w:rPr>
          <w:rFonts w:hint="eastAsia" w:ascii="微软雅黑" w:hAnsi="微软雅黑" w:eastAsia="微软雅黑" w:cs="宋体"/>
          <w:b/>
          <w:kern w:val="0"/>
          <w:sz w:val="22"/>
          <w:szCs w:val="22"/>
        </w:rPr>
        <w:t>招聘条件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2022届和2021届未就业的本科及以上学历毕业生，并可于2022年7月前按期取得最高学历的学历、学位证书。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境外留学人员要求：须毕业于Times排名前400名的院校，并在2022年7月前取得国家教育部承认的个人最高学历的学历、学位证书报告。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本科生需取得大学英语四级425分（含）以上证书，研究生需取得大学英语六级425分（含）以上证书；或取得新托福80分（含）以上或雅思6.5分（含）以上证书。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身体健康、遵纪守法；无违反校规、校纪行为。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/>
          <w:kern w:val="0"/>
          <w:sz w:val="22"/>
          <w:szCs w:val="22"/>
        </w:rPr>
        <w:t>六</w:t>
      </w:r>
      <w:r>
        <w:rPr>
          <w:rFonts w:ascii="微软雅黑" w:hAnsi="微软雅黑" w:eastAsia="微软雅黑" w:cs="宋体"/>
          <w:b/>
          <w:kern w:val="0"/>
          <w:sz w:val="22"/>
          <w:szCs w:val="22"/>
        </w:rPr>
        <w:t>、招聘流程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ascii="微软雅黑" w:hAnsi="微软雅黑" w:eastAsia="微软雅黑" w:cs="宋体"/>
          <w:bCs/>
          <w:kern w:val="0"/>
          <w:sz w:val="22"/>
          <w:szCs w:val="22"/>
        </w:rPr>
        <w:t>1、简历投递</w:t>
      </w: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：登陆南航招聘官网（job.csair.com），进行网上注册并填写简历。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 xml:space="preserve">   （截止时间2021年10月29日）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ascii="微软雅黑" w:hAnsi="微软雅黑" w:eastAsia="微软雅黑" w:cs="宋体"/>
          <w:bCs/>
          <w:kern w:val="0"/>
          <w:sz w:val="22"/>
          <w:szCs w:val="22"/>
        </w:rPr>
        <w:t>2、简历筛选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ascii="微软雅黑" w:hAnsi="微软雅黑" w:eastAsia="微软雅黑" w:cs="宋体"/>
          <w:bCs/>
          <w:kern w:val="0"/>
          <w:sz w:val="22"/>
          <w:szCs w:val="22"/>
        </w:rPr>
        <w:t>3、</w:t>
      </w: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线上职业测评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4、线下考试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5</w:t>
      </w:r>
      <w:r>
        <w:rPr>
          <w:rFonts w:ascii="微软雅黑" w:hAnsi="微软雅黑" w:eastAsia="微软雅黑" w:cs="宋体"/>
          <w:bCs/>
          <w:kern w:val="0"/>
          <w:sz w:val="22"/>
          <w:szCs w:val="22"/>
        </w:rPr>
        <w:t>、面试</w:t>
      </w: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考核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6</w:t>
      </w:r>
      <w:r>
        <w:rPr>
          <w:rFonts w:ascii="微软雅黑" w:hAnsi="微软雅黑" w:eastAsia="微软雅黑" w:cs="宋体"/>
          <w:bCs/>
          <w:kern w:val="0"/>
          <w:sz w:val="22"/>
          <w:szCs w:val="22"/>
        </w:rPr>
        <w:t>、</w:t>
      </w: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发放offer</w:t>
      </w:r>
      <w:r>
        <w:rPr>
          <w:rFonts w:ascii="微软雅黑" w:hAnsi="微软雅黑" w:eastAsia="微软雅黑" w:cs="宋体"/>
          <w:kern w:val="0"/>
          <w:sz w:val="22"/>
          <w:szCs w:val="22"/>
        </w:rPr>
        <w:t> 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注：1.简历投递将于10月30日23：59截止；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bCs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Cs/>
          <w:kern w:val="0"/>
          <w:sz w:val="22"/>
          <w:szCs w:val="22"/>
        </w:rPr>
        <w:t>2.公司可根据招聘需要适时调整招聘计划和招聘流程。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b/>
          <w:kern w:val="0"/>
          <w:sz w:val="22"/>
          <w:szCs w:val="22"/>
        </w:rPr>
        <w:t>七</w:t>
      </w:r>
      <w:r>
        <w:rPr>
          <w:rFonts w:ascii="微软雅黑" w:hAnsi="微软雅黑" w:eastAsia="微软雅黑" w:cs="宋体"/>
          <w:b/>
          <w:kern w:val="0"/>
          <w:sz w:val="22"/>
          <w:szCs w:val="22"/>
        </w:rPr>
        <w:t>、</w:t>
      </w:r>
      <w:r>
        <w:rPr>
          <w:rFonts w:hint="eastAsia" w:ascii="微软雅黑" w:hAnsi="微软雅黑" w:eastAsia="微软雅黑" w:cs="宋体"/>
          <w:b/>
          <w:kern w:val="0"/>
          <w:sz w:val="22"/>
          <w:szCs w:val="22"/>
        </w:rPr>
        <w:t>联系我们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ascii="微软雅黑" w:hAnsi="微软雅黑" w:eastAsia="微软雅黑" w:cs="宋体"/>
          <w:kern w:val="0"/>
          <w:sz w:val="22"/>
          <w:szCs w:val="22"/>
        </w:rPr>
        <w:t>南航招聘官网：job.csair.com；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hint="eastAsia" w:ascii="微软雅黑" w:hAnsi="微软雅黑" w:eastAsia="微软雅黑" w:cs="宋体"/>
          <w:kern w:val="0"/>
          <w:sz w:val="22"/>
          <w:szCs w:val="22"/>
        </w:rPr>
        <w:t>南航招聘公共邮箱：zhaopin@csair.com；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ascii="微软雅黑" w:hAnsi="微软雅黑" w:eastAsia="微软雅黑" w:cs="宋体"/>
          <w:kern w:val="0"/>
          <w:sz w:val="22"/>
          <w:szCs w:val="22"/>
        </w:rPr>
        <w:t>南航短信平台：95539；</w:t>
      </w:r>
    </w:p>
    <w:p>
      <w:pPr>
        <w:widowControl/>
        <w:spacing w:line="396" w:lineRule="atLeast"/>
        <w:ind w:firstLine="480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ascii="微软雅黑" w:hAnsi="微软雅黑" w:eastAsia="微软雅黑" w:cs="宋体"/>
          <w:kern w:val="0"/>
          <w:sz w:val="22"/>
          <w:szCs w:val="22"/>
        </w:rPr>
        <w:t>微信公众号：南方航空招聘</w:t>
      </w:r>
    </w:p>
    <w:p>
      <w:pPr>
        <w:widowControl/>
        <w:spacing w:line="396" w:lineRule="atLeast"/>
        <w:ind w:firstLine="480"/>
        <w:jc w:val="right"/>
        <w:rPr>
          <w:rFonts w:ascii="微软雅黑" w:hAnsi="微软雅黑" w:eastAsia="微软雅黑" w:cs="宋体"/>
          <w:kern w:val="0"/>
          <w:sz w:val="22"/>
          <w:szCs w:val="22"/>
        </w:rPr>
      </w:pPr>
    </w:p>
    <w:p>
      <w:pPr>
        <w:widowControl/>
        <w:spacing w:line="396" w:lineRule="atLeast"/>
        <w:ind w:firstLine="480"/>
        <w:jc w:val="right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ascii="微软雅黑" w:hAnsi="微软雅黑" w:eastAsia="微软雅黑" w:cs="宋体"/>
          <w:kern w:val="0"/>
          <w:sz w:val="22"/>
          <w:szCs w:val="22"/>
        </w:rPr>
        <w:t>南方航空招聘</w:t>
      </w:r>
      <w:r>
        <w:rPr>
          <w:rFonts w:hint="eastAsia" w:ascii="微软雅黑" w:hAnsi="微软雅黑" w:eastAsia="微软雅黑" w:cs="宋体"/>
          <w:kern w:val="0"/>
          <w:sz w:val="22"/>
          <w:szCs w:val="22"/>
        </w:rPr>
        <w:t>组</w:t>
      </w:r>
    </w:p>
    <w:p>
      <w:pPr>
        <w:widowControl/>
        <w:spacing w:line="396" w:lineRule="atLeast"/>
        <w:ind w:firstLine="480"/>
        <w:jc w:val="right"/>
        <w:rPr>
          <w:rFonts w:ascii="微软雅黑" w:hAnsi="微软雅黑" w:eastAsia="微软雅黑" w:cs="宋体"/>
          <w:kern w:val="0"/>
          <w:sz w:val="22"/>
          <w:szCs w:val="22"/>
        </w:rPr>
      </w:pPr>
      <w:r>
        <w:rPr>
          <w:rFonts w:ascii="微软雅黑" w:hAnsi="微软雅黑" w:eastAsia="微软雅黑" w:cs="宋体"/>
          <w:kern w:val="0"/>
          <w:sz w:val="22"/>
          <w:szCs w:val="22"/>
        </w:rPr>
        <w:t>二〇</w:t>
      </w:r>
      <w:r>
        <w:rPr>
          <w:rFonts w:hint="eastAsia" w:ascii="微软雅黑" w:hAnsi="微软雅黑" w:eastAsia="微软雅黑" w:cs="宋体"/>
          <w:kern w:val="0"/>
          <w:sz w:val="22"/>
          <w:szCs w:val="22"/>
        </w:rPr>
        <w:t>二一</w:t>
      </w:r>
      <w:r>
        <w:rPr>
          <w:rFonts w:ascii="微软雅黑" w:hAnsi="微软雅黑" w:eastAsia="微软雅黑" w:cs="宋体"/>
          <w:kern w:val="0"/>
          <w:sz w:val="22"/>
          <w:szCs w:val="22"/>
        </w:rPr>
        <w:t>年</w:t>
      </w:r>
      <w:r>
        <w:rPr>
          <w:rFonts w:hint="eastAsia" w:ascii="微软雅黑" w:hAnsi="微软雅黑" w:eastAsia="微软雅黑" w:cs="宋体"/>
          <w:kern w:val="0"/>
          <w:sz w:val="22"/>
          <w:szCs w:val="22"/>
        </w:rPr>
        <w:t>十</w:t>
      </w:r>
      <w:r>
        <w:rPr>
          <w:rFonts w:ascii="微软雅黑" w:hAnsi="微软雅黑" w:eastAsia="微软雅黑" w:cs="宋体"/>
          <w:kern w:val="0"/>
          <w:sz w:val="22"/>
          <w:szCs w:val="22"/>
        </w:rPr>
        <w:t>月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51ADAE"/>
    <w:multiLevelType w:val="singleLevel"/>
    <w:tmpl w:val="5F51ADA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7C4F8EE2"/>
    <w:multiLevelType w:val="singleLevel"/>
    <w:tmpl w:val="7C4F8EE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E4B4D"/>
    <w:rsid w:val="0000315D"/>
    <w:rsid w:val="00021DF2"/>
    <w:rsid w:val="00054646"/>
    <w:rsid w:val="00076B2C"/>
    <w:rsid w:val="000828BA"/>
    <w:rsid w:val="000A26B8"/>
    <w:rsid w:val="000A58EC"/>
    <w:rsid w:val="000B2974"/>
    <w:rsid w:val="000E3C01"/>
    <w:rsid w:val="000E4524"/>
    <w:rsid w:val="00105C47"/>
    <w:rsid w:val="00125C26"/>
    <w:rsid w:val="001325B7"/>
    <w:rsid w:val="00156AE1"/>
    <w:rsid w:val="00165708"/>
    <w:rsid w:val="001A6671"/>
    <w:rsid w:val="001A7C25"/>
    <w:rsid w:val="001C2508"/>
    <w:rsid w:val="00223316"/>
    <w:rsid w:val="00261141"/>
    <w:rsid w:val="00271DCE"/>
    <w:rsid w:val="00285AD4"/>
    <w:rsid w:val="002924C3"/>
    <w:rsid w:val="002C3B03"/>
    <w:rsid w:val="002E30DA"/>
    <w:rsid w:val="00366413"/>
    <w:rsid w:val="003C188D"/>
    <w:rsid w:val="003C651C"/>
    <w:rsid w:val="003E43A4"/>
    <w:rsid w:val="003E7DB7"/>
    <w:rsid w:val="003F0D79"/>
    <w:rsid w:val="00413F82"/>
    <w:rsid w:val="004149EA"/>
    <w:rsid w:val="00417413"/>
    <w:rsid w:val="00434295"/>
    <w:rsid w:val="00456C21"/>
    <w:rsid w:val="00472CC6"/>
    <w:rsid w:val="004822C0"/>
    <w:rsid w:val="004E3F8A"/>
    <w:rsid w:val="004E42A7"/>
    <w:rsid w:val="00564E78"/>
    <w:rsid w:val="005A75FE"/>
    <w:rsid w:val="005C0CFC"/>
    <w:rsid w:val="005E5182"/>
    <w:rsid w:val="006120B3"/>
    <w:rsid w:val="0068708D"/>
    <w:rsid w:val="00690F91"/>
    <w:rsid w:val="00693FBC"/>
    <w:rsid w:val="006C1C95"/>
    <w:rsid w:val="006E139B"/>
    <w:rsid w:val="006F0DB8"/>
    <w:rsid w:val="00742ABF"/>
    <w:rsid w:val="007549D5"/>
    <w:rsid w:val="00795FF9"/>
    <w:rsid w:val="007A5B99"/>
    <w:rsid w:val="007F6272"/>
    <w:rsid w:val="0080661F"/>
    <w:rsid w:val="008120FE"/>
    <w:rsid w:val="00840E03"/>
    <w:rsid w:val="0088699B"/>
    <w:rsid w:val="00891B3C"/>
    <w:rsid w:val="008A6F7C"/>
    <w:rsid w:val="008C17D9"/>
    <w:rsid w:val="008C5EA0"/>
    <w:rsid w:val="00917138"/>
    <w:rsid w:val="0092685C"/>
    <w:rsid w:val="00960E24"/>
    <w:rsid w:val="009734D2"/>
    <w:rsid w:val="00986649"/>
    <w:rsid w:val="00990903"/>
    <w:rsid w:val="009D23B0"/>
    <w:rsid w:val="009D5C2F"/>
    <w:rsid w:val="009E0E8D"/>
    <w:rsid w:val="00A4412C"/>
    <w:rsid w:val="00A47D38"/>
    <w:rsid w:val="00A521F6"/>
    <w:rsid w:val="00A53576"/>
    <w:rsid w:val="00A95B86"/>
    <w:rsid w:val="00AA24B5"/>
    <w:rsid w:val="00AD25BC"/>
    <w:rsid w:val="00AD49A0"/>
    <w:rsid w:val="00AE2D93"/>
    <w:rsid w:val="00AE4103"/>
    <w:rsid w:val="00B45EBC"/>
    <w:rsid w:val="00B52C5A"/>
    <w:rsid w:val="00B532AF"/>
    <w:rsid w:val="00B76FF6"/>
    <w:rsid w:val="00B95B54"/>
    <w:rsid w:val="00BA571F"/>
    <w:rsid w:val="00BB777C"/>
    <w:rsid w:val="00BC59FC"/>
    <w:rsid w:val="00BD0C48"/>
    <w:rsid w:val="00C1373C"/>
    <w:rsid w:val="00C201AA"/>
    <w:rsid w:val="00C35E81"/>
    <w:rsid w:val="00C554FB"/>
    <w:rsid w:val="00C634DE"/>
    <w:rsid w:val="00C756B5"/>
    <w:rsid w:val="00C82522"/>
    <w:rsid w:val="00CA2CC2"/>
    <w:rsid w:val="00CB1365"/>
    <w:rsid w:val="00CB209B"/>
    <w:rsid w:val="00D15CC7"/>
    <w:rsid w:val="00D20A8B"/>
    <w:rsid w:val="00D52C8E"/>
    <w:rsid w:val="00D53575"/>
    <w:rsid w:val="00D80EA2"/>
    <w:rsid w:val="00DA1248"/>
    <w:rsid w:val="00DD2441"/>
    <w:rsid w:val="00DD3BEB"/>
    <w:rsid w:val="00DE4793"/>
    <w:rsid w:val="00E44847"/>
    <w:rsid w:val="00E51C27"/>
    <w:rsid w:val="00E62B69"/>
    <w:rsid w:val="00E75D9D"/>
    <w:rsid w:val="00E75F90"/>
    <w:rsid w:val="00E875F0"/>
    <w:rsid w:val="00F025C7"/>
    <w:rsid w:val="00F24D9C"/>
    <w:rsid w:val="00F32841"/>
    <w:rsid w:val="00F41ACF"/>
    <w:rsid w:val="00F558C2"/>
    <w:rsid w:val="00F75C8D"/>
    <w:rsid w:val="00FA7F58"/>
    <w:rsid w:val="00FC16D9"/>
    <w:rsid w:val="00FC302B"/>
    <w:rsid w:val="00FF0D80"/>
    <w:rsid w:val="00FF5153"/>
    <w:rsid w:val="01C93CD5"/>
    <w:rsid w:val="02976D80"/>
    <w:rsid w:val="03CC1D54"/>
    <w:rsid w:val="052834B7"/>
    <w:rsid w:val="066E556A"/>
    <w:rsid w:val="06ED2C8D"/>
    <w:rsid w:val="0767362C"/>
    <w:rsid w:val="078E6DEC"/>
    <w:rsid w:val="07EE4696"/>
    <w:rsid w:val="0875226A"/>
    <w:rsid w:val="087B3A7D"/>
    <w:rsid w:val="0920278A"/>
    <w:rsid w:val="0BF2195D"/>
    <w:rsid w:val="0C990205"/>
    <w:rsid w:val="0D0A0AF6"/>
    <w:rsid w:val="0EEA6EAB"/>
    <w:rsid w:val="12DD70CE"/>
    <w:rsid w:val="197F09F0"/>
    <w:rsid w:val="1AA41046"/>
    <w:rsid w:val="23B41AF0"/>
    <w:rsid w:val="29E71163"/>
    <w:rsid w:val="2A4C4777"/>
    <w:rsid w:val="2A703661"/>
    <w:rsid w:val="2B742DBC"/>
    <w:rsid w:val="2C8B44EA"/>
    <w:rsid w:val="32B21474"/>
    <w:rsid w:val="335F3426"/>
    <w:rsid w:val="35121082"/>
    <w:rsid w:val="35776A4E"/>
    <w:rsid w:val="360628CC"/>
    <w:rsid w:val="3DD67468"/>
    <w:rsid w:val="41695169"/>
    <w:rsid w:val="4306070F"/>
    <w:rsid w:val="44E96EBF"/>
    <w:rsid w:val="4537181B"/>
    <w:rsid w:val="4BB77237"/>
    <w:rsid w:val="4D0D2047"/>
    <w:rsid w:val="4F724CE6"/>
    <w:rsid w:val="51021995"/>
    <w:rsid w:val="54C7770C"/>
    <w:rsid w:val="5945373D"/>
    <w:rsid w:val="5C0253F4"/>
    <w:rsid w:val="5CE868AD"/>
    <w:rsid w:val="5DC815C1"/>
    <w:rsid w:val="5EC4611F"/>
    <w:rsid w:val="60751305"/>
    <w:rsid w:val="6188089B"/>
    <w:rsid w:val="67331E6E"/>
    <w:rsid w:val="683E00C0"/>
    <w:rsid w:val="68B052B1"/>
    <w:rsid w:val="6A9D5603"/>
    <w:rsid w:val="6F5A3948"/>
    <w:rsid w:val="70603F46"/>
    <w:rsid w:val="71322575"/>
    <w:rsid w:val="7261043E"/>
    <w:rsid w:val="73CE3F39"/>
    <w:rsid w:val="74D324A5"/>
    <w:rsid w:val="74DE4B4D"/>
    <w:rsid w:val="758E0696"/>
    <w:rsid w:val="77164A2D"/>
    <w:rsid w:val="7AB36B8D"/>
    <w:rsid w:val="7B7E427A"/>
    <w:rsid w:val="7CC402F2"/>
    <w:rsid w:val="7CDB7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ind w:firstLine="420"/>
      <w:jc w:val="left"/>
    </w:pPr>
    <w:rPr>
      <w:kern w:val="0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FollowedHyperlink"/>
    <w:unhideWhenUsed/>
    <w:qFormat/>
    <w:uiPriority w:val="99"/>
    <w:rPr>
      <w:color w:val="174389"/>
      <w:u w:val="single"/>
    </w:rPr>
  </w:style>
  <w:style w:type="character" w:styleId="9">
    <w:name w:val="Hyperlink"/>
    <w:unhideWhenUsed/>
    <w:uiPriority w:val="99"/>
    <w:rPr>
      <w:color w:val="174389"/>
      <w:u w:val="single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1">
    <w:name w:val="页眉 字符"/>
    <w:link w:val="3"/>
    <w:qFormat/>
    <w:uiPriority w:val="0"/>
    <w:rPr>
      <w:kern w:val="2"/>
      <w:sz w:val="18"/>
      <w:szCs w:val="18"/>
    </w:rPr>
  </w:style>
  <w:style w:type="character" w:customStyle="1" w:styleId="12">
    <w:name w:val="页脚 字符"/>
    <w:link w:val="2"/>
    <w:qFormat/>
    <w:uiPriority w:val="0"/>
    <w:rPr>
      <w:kern w:val="2"/>
      <w:sz w:val="18"/>
      <w:szCs w:val="18"/>
    </w:rPr>
  </w:style>
  <w:style w:type="paragraph" w:customStyle="1" w:styleId="13">
    <w:name w:val="列出段落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南方航空</Company>
  <Pages>3</Pages>
  <Words>153</Words>
  <Characters>873</Characters>
  <Lines>7</Lines>
  <Paragraphs>2</Paragraphs>
  <TotalTime>0</TotalTime>
  <ScaleCrop>false</ScaleCrop>
  <LinksUpToDate>false</LinksUpToDate>
  <CharactersWithSpaces>1024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2020-09-04T03:14:00Z</dcterms:created>
  <dc:creator>胡中安</dc:creator>
  <cp:lastModifiedBy>止水</cp:lastModifiedBy>
  <cp:lastPrinted>2021-10-09T07:17:00Z</cp:lastPrinted>
  <dcterms:modified xsi:type="dcterms:W3CDTF">2021-10-22T04:34:37Z</dcterms:modified>
  <dc:title>壮志凌云  行者无疆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23D2748D78E843F2B4E8D6FCF10BB0EB</vt:lpwstr>
  </property>
</Properties>
</file>