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A4A" w:rsidRPr="00761A4A" w:rsidRDefault="00761A4A" w:rsidP="00761A4A">
      <w:pPr>
        <w:rPr>
          <w:rFonts w:ascii="Times New Roman" w:eastAsia="宋体" w:hAnsi="Times New Roman" w:cs="Times New Roman"/>
          <w:sz w:val="24"/>
        </w:rPr>
      </w:pPr>
      <w:r w:rsidRPr="00761A4A">
        <w:rPr>
          <w:rFonts w:ascii="Times New Roman" w:eastAsia="宋体" w:hAnsi="Times New Roman" w:cs="Times New Roman"/>
          <w:sz w:val="24"/>
        </w:rPr>
        <w:t>附件</w:t>
      </w:r>
      <w:r w:rsidRPr="00761A4A">
        <w:rPr>
          <w:rFonts w:ascii="Times New Roman" w:eastAsia="宋体" w:hAnsi="Times New Roman" w:cs="Times New Roman"/>
          <w:sz w:val="24"/>
        </w:rPr>
        <w:t>3</w:t>
      </w:r>
      <w:r w:rsidRPr="00761A4A">
        <w:rPr>
          <w:rFonts w:ascii="Times New Roman" w:eastAsia="宋体" w:hAnsi="Times New Roman" w:cs="Times New Roman"/>
          <w:sz w:val="24"/>
        </w:rPr>
        <w:t>：</w:t>
      </w:r>
    </w:p>
    <w:p w:rsidR="00761A4A" w:rsidRPr="00761A4A" w:rsidRDefault="00761A4A" w:rsidP="00761A4A">
      <w:pPr>
        <w:jc w:val="center"/>
        <w:rPr>
          <w:rFonts w:ascii="Times New Roman" w:eastAsia="方正小标宋简体" w:hAnsi="Times New Roman" w:cs="Times New Roman"/>
          <w:sz w:val="32"/>
          <w:szCs w:val="36"/>
        </w:rPr>
      </w:pPr>
      <w:r w:rsidRPr="00761A4A">
        <w:rPr>
          <w:rFonts w:ascii="Times New Roman" w:eastAsia="方正小标宋简体" w:hAnsi="Times New Roman" w:cs="Times New Roman"/>
          <w:sz w:val="32"/>
          <w:szCs w:val="36"/>
        </w:rPr>
        <w:t>2019</w:t>
      </w:r>
      <w:r w:rsidRPr="00761A4A">
        <w:rPr>
          <w:rFonts w:ascii="Times New Roman" w:eastAsia="方正小标宋简体" w:hAnsi="Times New Roman" w:cs="Times New Roman"/>
          <w:sz w:val="32"/>
          <w:szCs w:val="36"/>
        </w:rPr>
        <w:t>年</w:t>
      </w:r>
      <w:bookmarkStart w:id="0" w:name="_GoBack"/>
      <w:bookmarkEnd w:id="0"/>
      <w:r w:rsidRPr="00761A4A">
        <w:rPr>
          <w:rFonts w:ascii="Times New Roman" w:eastAsia="方正小标宋简体" w:hAnsi="Times New Roman" w:cs="Times New Roman"/>
          <w:sz w:val="32"/>
          <w:szCs w:val="36"/>
        </w:rPr>
        <w:t>及</w:t>
      </w:r>
      <w:r w:rsidRPr="00761A4A">
        <w:rPr>
          <w:rFonts w:ascii="Times New Roman" w:eastAsia="方正小标宋简体" w:hAnsi="Times New Roman" w:cs="Times New Roman"/>
          <w:sz w:val="32"/>
          <w:szCs w:val="36"/>
        </w:rPr>
        <w:t>2019</w:t>
      </w:r>
      <w:r w:rsidRPr="00761A4A">
        <w:rPr>
          <w:rFonts w:ascii="Times New Roman" w:eastAsia="方正小标宋简体" w:hAnsi="Times New Roman" w:cs="Times New Roman"/>
          <w:sz w:val="32"/>
          <w:szCs w:val="36"/>
        </w:rPr>
        <w:t>年以前未结项智库项目名单</w:t>
      </w:r>
    </w:p>
    <w:tbl>
      <w:tblPr>
        <w:tblStyle w:val="a4"/>
        <w:tblW w:w="9044" w:type="dxa"/>
        <w:tblInd w:w="-147" w:type="dxa"/>
        <w:tblLook w:val="04A0" w:firstRow="1" w:lastRow="0" w:firstColumn="1" w:lastColumn="0" w:noHBand="0" w:noVBand="1"/>
      </w:tblPr>
      <w:tblGrid>
        <w:gridCol w:w="600"/>
        <w:gridCol w:w="659"/>
        <w:gridCol w:w="1588"/>
        <w:gridCol w:w="3078"/>
        <w:gridCol w:w="1276"/>
        <w:gridCol w:w="1843"/>
      </w:tblGrid>
      <w:tr w:rsidR="00761A4A" w:rsidRPr="00761A4A" w:rsidTr="00761A4A">
        <w:trPr>
          <w:trHeight w:val="561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序号</w:t>
            </w:r>
          </w:p>
        </w:tc>
        <w:tc>
          <w:tcPr>
            <w:tcW w:w="659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立项年度</w:t>
            </w: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项目编号</w:t>
            </w:r>
          </w:p>
        </w:tc>
        <w:tc>
          <w:tcPr>
            <w:tcW w:w="307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项目名称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项目负责人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 w:rsidRPr="00761A4A">
              <w:rPr>
                <w:rFonts w:ascii="Times New Roman" w:eastAsia="宋体" w:hAnsi="Times New Roman" w:cs="Times New Roman"/>
                <w:b/>
                <w:bCs/>
              </w:rPr>
              <w:t>所属单位</w:t>
            </w:r>
          </w:p>
        </w:tc>
      </w:tr>
      <w:tr w:rsidR="00761A4A" w:rsidRPr="00761A4A" w:rsidTr="00761A4A">
        <w:trPr>
          <w:trHeight w:val="454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</w:t>
            </w:r>
          </w:p>
        </w:tc>
        <w:tc>
          <w:tcPr>
            <w:tcW w:w="659" w:type="dxa"/>
            <w:vMerge w:val="restart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2016</w:t>
            </w: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x2sxN8162200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关于全面从严治党若干制度建设的建议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周云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马克思主义学院</w:t>
            </w:r>
          </w:p>
        </w:tc>
      </w:tr>
      <w:tr w:rsidR="00761A4A" w:rsidRPr="00761A4A" w:rsidTr="00761A4A">
        <w:trPr>
          <w:trHeight w:val="454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2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x2fxN8162180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中央对香港特区行使高度自治权的监督的问题与对策研究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夏正林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法学院</w:t>
            </w:r>
          </w:p>
        </w:tc>
      </w:tr>
      <w:tr w:rsidR="00761A4A" w:rsidRPr="00761A4A" w:rsidTr="00761A4A">
        <w:trPr>
          <w:trHeight w:val="454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3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x2fxN8162210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从严治党与全面推进依法治国的改革实践规律研究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叶竹盛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法学院</w:t>
            </w:r>
          </w:p>
        </w:tc>
      </w:tr>
      <w:tr w:rsidR="00761A4A" w:rsidRPr="00761A4A" w:rsidTr="00761A4A">
        <w:trPr>
          <w:trHeight w:val="454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4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x2ggN8162170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广东省社保追诉与工人群体性事件调查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黄岩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公共管理学院</w:t>
            </w:r>
          </w:p>
        </w:tc>
      </w:tr>
      <w:tr w:rsidR="00761A4A" w:rsidRPr="00761A4A" w:rsidTr="00761A4A">
        <w:trPr>
          <w:trHeight w:val="454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5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x2jmN8162190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广东省生态文明的重心转移、时空演变及其影响因素实证研究</w:t>
            </w:r>
          </w:p>
        </w:tc>
        <w:tc>
          <w:tcPr>
            <w:tcW w:w="1276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汪秀琼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经济与贸易学院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6</w:t>
            </w:r>
          </w:p>
        </w:tc>
        <w:tc>
          <w:tcPr>
            <w:tcW w:w="659" w:type="dxa"/>
            <w:vAlign w:val="center"/>
            <w:hideMark/>
          </w:tcPr>
          <w:p w:rsidR="00761A4A" w:rsidRPr="00761A4A" w:rsidRDefault="00761A4A" w:rsidP="002261C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2017</w:t>
            </w: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x2xcC2170870</w:t>
            </w:r>
          </w:p>
        </w:tc>
        <w:tc>
          <w:tcPr>
            <w:tcW w:w="3078" w:type="dxa"/>
            <w:vAlign w:val="center"/>
            <w:hideMark/>
          </w:tcPr>
          <w:p w:rsidR="00761A4A" w:rsidRPr="00761A4A" w:rsidRDefault="00761A4A" w:rsidP="002261C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建国以来中外人文交流理论与实践研究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曹智频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新闻与传播学院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7</w:t>
            </w:r>
          </w:p>
        </w:tc>
        <w:tc>
          <w:tcPr>
            <w:tcW w:w="659" w:type="dxa"/>
            <w:vMerge w:val="restart"/>
            <w:noWrap/>
            <w:vAlign w:val="center"/>
            <w:hideMark/>
          </w:tcPr>
          <w:p w:rsidR="00761A4A" w:rsidRPr="00761A4A" w:rsidRDefault="00761A4A" w:rsidP="002261CD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2019</w:t>
            </w: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x2fxC2191790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粤港澳大湾区制度整合与协同建设研究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李旭东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法学院</w:t>
            </w:r>
            <w:r w:rsidRPr="00761A4A">
              <w:rPr>
                <w:rFonts w:ascii="Times New Roman" w:eastAsia="宋体" w:hAnsi="Times New Roman" w:cs="Times New Roman"/>
              </w:rPr>
              <w:t>(</w:t>
            </w:r>
            <w:r w:rsidRPr="00761A4A">
              <w:rPr>
                <w:rFonts w:ascii="Times New Roman" w:eastAsia="宋体" w:hAnsi="Times New Roman" w:cs="Times New Roman"/>
              </w:rPr>
              <w:t>知识产权学院）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8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x2tyC2190580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粤港澳大湾区岭南体育文化的传承与融合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扶健华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体育学院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9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x2gsC2190570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风险视角下的粤港澳大湾区创业价值评估机制研究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proofErr w:type="gramStart"/>
            <w:r w:rsidRPr="00761A4A">
              <w:rPr>
                <w:rFonts w:ascii="Times New Roman" w:eastAsia="宋体" w:hAnsi="Times New Roman" w:cs="Times New Roman"/>
              </w:rPr>
              <w:t>苏越良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工商管理学院（创业教育学院）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10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x2fxC2190560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</w:t>
            </w:r>
            <w:proofErr w:type="gramStart"/>
            <w:r w:rsidRPr="00761A4A">
              <w:rPr>
                <w:rFonts w:ascii="Times New Roman" w:eastAsia="宋体" w:hAnsi="Times New Roman" w:cs="Times New Roman"/>
              </w:rPr>
              <w:t>区深化</w:t>
            </w:r>
            <w:proofErr w:type="gramEnd"/>
            <w:r w:rsidRPr="00761A4A">
              <w:rPr>
                <w:rFonts w:ascii="Times New Roman" w:eastAsia="宋体" w:hAnsi="Times New Roman" w:cs="Times New Roman"/>
              </w:rPr>
              <w:t>知识产权运用与保护协同机制对策研究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关永红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法学院</w:t>
            </w:r>
            <w:r w:rsidRPr="00761A4A">
              <w:rPr>
                <w:rFonts w:ascii="Times New Roman" w:eastAsia="宋体" w:hAnsi="Times New Roman" w:cs="Times New Roman"/>
              </w:rPr>
              <w:t>(</w:t>
            </w:r>
            <w:r w:rsidRPr="00761A4A">
              <w:rPr>
                <w:rFonts w:ascii="Times New Roman" w:eastAsia="宋体" w:hAnsi="Times New Roman" w:cs="Times New Roman"/>
              </w:rPr>
              <w:t>知识产权学院）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11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z2tsC2190550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粤港澳大湾区图书馆科技文献协作创新研究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范家巧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图书馆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12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x2sjC2190540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茶马古道上云县茶叶品牌形象设计策略研究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曾迪来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设计学院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13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z2fgC2190530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粤港澳大湾区教育与创新产业合作发展研究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李海滨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公共政策研究院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14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x2gsC2190520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促进粤港澳大湾区金融发展的财税政策研究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徐维军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工商管理学院（创业教育学院）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15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x2wyC2190510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印度洋地区中国海外权益保障的现状与体系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张黎</w:t>
            </w:r>
            <w:proofErr w:type="gramStart"/>
            <w:r w:rsidRPr="00761A4A">
              <w:rPr>
                <w:rFonts w:ascii="Times New Roman" w:eastAsia="宋体" w:hAnsi="Times New Roman" w:cs="Times New Roman"/>
              </w:rPr>
              <w:t>黎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外国语学院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16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x2sjC2190500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大湾区建筑更新与空间整体性规划研究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谢冠</w:t>
            </w:r>
            <w:proofErr w:type="gramStart"/>
            <w:r w:rsidRPr="00761A4A">
              <w:rPr>
                <w:rFonts w:ascii="Times New Roman" w:eastAsia="宋体" w:hAnsi="Times New Roman" w:cs="Times New Roman"/>
              </w:rPr>
              <w:t>一</w:t>
            </w:r>
            <w:proofErr w:type="gramEnd"/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设计学院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17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x2ggC2190490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构建粤港澳大湾区社会治理体系研究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王</w:t>
            </w:r>
            <w:proofErr w:type="gramStart"/>
            <w:r w:rsidRPr="00761A4A">
              <w:rPr>
                <w:rFonts w:ascii="Times New Roman" w:eastAsia="宋体" w:hAnsi="Times New Roman" w:cs="Times New Roman"/>
              </w:rPr>
              <w:t>郅</w:t>
            </w:r>
            <w:proofErr w:type="gramEnd"/>
            <w:r w:rsidRPr="00761A4A">
              <w:rPr>
                <w:rFonts w:ascii="Times New Roman" w:eastAsia="宋体" w:hAnsi="Times New Roman" w:cs="Times New Roman"/>
              </w:rPr>
              <w:t>强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公共管理学院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18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x2fxC2190480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粤港澳大湾区建设的法律合作机制研究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徐树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法学院</w:t>
            </w:r>
            <w:r w:rsidRPr="00761A4A">
              <w:rPr>
                <w:rFonts w:ascii="Times New Roman" w:eastAsia="宋体" w:hAnsi="Times New Roman" w:cs="Times New Roman"/>
              </w:rPr>
              <w:t>(</w:t>
            </w:r>
            <w:r w:rsidRPr="00761A4A">
              <w:rPr>
                <w:rFonts w:ascii="Times New Roman" w:eastAsia="宋体" w:hAnsi="Times New Roman" w:cs="Times New Roman"/>
              </w:rPr>
              <w:t>知识产权学院）</w:t>
            </w:r>
          </w:p>
        </w:tc>
      </w:tr>
      <w:tr w:rsidR="00761A4A" w:rsidRPr="00761A4A" w:rsidTr="00761A4A">
        <w:trPr>
          <w:trHeight w:val="600"/>
        </w:trPr>
        <w:tc>
          <w:tcPr>
            <w:tcW w:w="600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19</w:t>
            </w:r>
          </w:p>
        </w:tc>
        <w:tc>
          <w:tcPr>
            <w:tcW w:w="659" w:type="dxa"/>
            <w:vMerge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88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x2jzC2190470</w:t>
            </w:r>
          </w:p>
        </w:tc>
        <w:tc>
          <w:tcPr>
            <w:tcW w:w="3078" w:type="dxa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面向乡村振兴战略的南粤古驿道共建、共治与共享模式研究</w:t>
            </w:r>
          </w:p>
        </w:tc>
        <w:tc>
          <w:tcPr>
            <w:tcW w:w="1276" w:type="dxa"/>
            <w:noWrap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王</w:t>
            </w:r>
            <w:proofErr w:type="gramStart"/>
            <w:r w:rsidRPr="00761A4A">
              <w:rPr>
                <w:rFonts w:ascii="Times New Roman" w:eastAsia="宋体" w:hAnsi="Times New Roman" w:cs="Times New Roman"/>
              </w:rPr>
              <w:t>世</w:t>
            </w:r>
            <w:proofErr w:type="gramEnd"/>
            <w:r w:rsidRPr="00761A4A">
              <w:rPr>
                <w:rFonts w:ascii="Times New Roman" w:eastAsia="宋体" w:hAnsi="Times New Roman" w:cs="Times New Roman"/>
              </w:rPr>
              <w:t>福</w:t>
            </w:r>
          </w:p>
        </w:tc>
        <w:tc>
          <w:tcPr>
            <w:tcW w:w="1843" w:type="dxa"/>
            <w:vAlign w:val="center"/>
            <w:hideMark/>
          </w:tcPr>
          <w:p w:rsidR="00761A4A" w:rsidRPr="00761A4A" w:rsidRDefault="00761A4A" w:rsidP="007B0DB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761A4A">
              <w:rPr>
                <w:rFonts w:ascii="Times New Roman" w:eastAsia="宋体" w:hAnsi="Times New Roman" w:cs="Times New Roman"/>
              </w:rPr>
              <w:t>建筑学院</w:t>
            </w:r>
          </w:p>
        </w:tc>
      </w:tr>
    </w:tbl>
    <w:p w:rsidR="007B0DBB" w:rsidRPr="00761A4A" w:rsidRDefault="007B0DBB" w:rsidP="007B0DBB">
      <w:pPr>
        <w:jc w:val="center"/>
        <w:rPr>
          <w:rFonts w:ascii="Times New Roman" w:hAnsi="Times New Roman" w:cs="Times New Roman"/>
        </w:rPr>
      </w:pPr>
    </w:p>
    <w:sectPr w:rsidR="007B0DBB" w:rsidRPr="00761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8AF" w:rsidRDefault="004A38AF" w:rsidP="00761A4A">
      <w:r>
        <w:separator/>
      </w:r>
    </w:p>
  </w:endnote>
  <w:endnote w:type="continuationSeparator" w:id="0">
    <w:p w:rsidR="004A38AF" w:rsidRDefault="004A38AF" w:rsidP="00761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（中文正文）">
    <w:altName w:val="宋体"/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8AF" w:rsidRDefault="004A38AF" w:rsidP="00761A4A">
      <w:r>
        <w:separator/>
      </w:r>
    </w:p>
  </w:footnote>
  <w:footnote w:type="continuationSeparator" w:id="0">
    <w:p w:rsidR="004A38AF" w:rsidRDefault="004A38AF" w:rsidP="00761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DBB"/>
    <w:rsid w:val="002261CD"/>
    <w:rsid w:val="004A38AF"/>
    <w:rsid w:val="006B0CB0"/>
    <w:rsid w:val="00761A4A"/>
    <w:rsid w:val="007B0DBB"/>
    <w:rsid w:val="00D478A8"/>
    <w:rsid w:val="00FB2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6B0CB0"/>
    <w:pPr>
      <w:keepNext/>
      <w:keepLines/>
      <w:spacing w:before="340" w:after="330" w:line="578" w:lineRule="auto"/>
      <w:outlineLvl w:val="0"/>
    </w:pPr>
    <w:rPr>
      <w:rFonts w:eastAsia="宋体（中文正文）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D478A8"/>
    <w:pPr>
      <w:keepNext/>
      <w:keepLines/>
      <w:spacing w:line="415" w:lineRule="auto"/>
      <w:ind w:firstLineChars="200" w:firstLine="480"/>
      <w:outlineLvl w:val="2"/>
    </w:pPr>
    <w:rPr>
      <w:rFonts w:eastAsia="宋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B0CB0"/>
    <w:rPr>
      <w:rFonts w:eastAsia="宋体（中文正文）"/>
      <w:b/>
      <w:bCs/>
      <w:kern w:val="44"/>
      <w:sz w:val="44"/>
      <w:szCs w:val="44"/>
    </w:rPr>
  </w:style>
  <w:style w:type="paragraph" w:styleId="a3">
    <w:name w:val="Title"/>
    <w:aliases w:val="标题1"/>
    <w:basedOn w:val="a"/>
    <w:next w:val="a"/>
    <w:link w:val="Char"/>
    <w:autoRedefine/>
    <w:uiPriority w:val="10"/>
    <w:qFormat/>
    <w:rsid w:val="006B0CB0"/>
    <w:pPr>
      <w:spacing w:before="240" w:after="60" w:line="360" w:lineRule="auto"/>
      <w:ind w:firstLineChars="200" w:firstLine="200"/>
      <w:jc w:val="left"/>
      <w:outlineLvl w:val="1"/>
    </w:pPr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Char">
    <w:name w:val="标题 Char"/>
    <w:aliases w:val="标题1 Char"/>
    <w:basedOn w:val="a0"/>
    <w:link w:val="a3"/>
    <w:uiPriority w:val="10"/>
    <w:rsid w:val="006B0CB0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D478A8"/>
    <w:rPr>
      <w:rFonts w:eastAsia="宋体"/>
      <w:b/>
      <w:bCs/>
      <w:sz w:val="24"/>
      <w:szCs w:val="32"/>
    </w:rPr>
  </w:style>
  <w:style w:type="table" w:styleId="a4">
    <w:name w:val="Table Grid"/>
    <w:basedOn w:val="a1"/>
    <w:uiPriority w:val="39"/>
    <w:rsid w:val="007B0D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761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61A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61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61A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6B0CB0"/>
    <w:pPr>
      <w:keepNext/>
      <w:keepLines/>
      <w:spacing w:before="340" w:after="330" w:line="578" w:lineRule="auto"/>
      <w:outlineLvl w:val="0"/>
    </w:pPr>
    <w:rPr>
      <w:rFonts w:eastAsia="宋体（中文正文）"/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D478A8"/>
    <w:pPr>
      <w:keepNext/>
      <w:keepLines/>
      <w:spacing w:line="415" w:lineRule="auto"/>
      <w:ind w:firstLineChars="200" w:firstLine="480"/>
      <w:outlineLvl w:val="2"/>
    </w:pPr>
    <w:rPr>
      <w:rFonts w:eastAsia="宋体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6B0CB0"/>
    <w:rPr>
      <w:rFonts w:eastAsia="宋体（中文正文）"/>
      <w:b/>
      <w:bCs/>
      <w:kern w:val="44"/>
      <w:sz w:val="44"/>
      <w:szCs w:val="44"/>
    </w:rPr>
  </w:style>
  <w:style w:type="paragraph" w:styleId="a3">
    <w:name w:val="Title"/>
    <w:aliases w:val="标题1"/>
    <w:basedOn w:val="a"/>
    <w:next w:val="a"/>
    <w:link w:val="Char"/>
    <w:autoRedefine/>
    <w:uiPriority w:val="10"/>
    <w:qFormat/>
    <w:rsid w:val="006B0CB0"/>
    <w:pPr>
      <w:spacing w:before="240" w:after="60" w:line="360" w:lineRule="auto"/>
      <w:ind w:firstLineChars="200" w:firstLine="200"/>
      <w:jc w:val="left"/>
      <w:outlineLvl w:val="1"/>
    </w:pPr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Char">
    <w:name w:val="标题 Char"/>
    <w:aliases w:val="标题1 Char"/>
    <w:basedOn w:val="a0"/>
    <w:link w:val="a3"/>
    <w:uiPriority w:val="10"/>
    <w:rsid w:val="006B0CB0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D478A8"/>
    <w:rPr>
      <w:rFonts w:eastAsia="宋体"/>
      <w:b/>
      <w:bCs/>
      <w:sz w:val="24"/>
      <w:szCs w:val="32"/>
    </w:rPr>
  </w:style>
  <w:style w:type="table" w:styleId="a4">
    <w:name w:val="Table Grid"/>
    <w:basedOn w:val="a1"/>
    <w:uiPriority w:val="39"/>
    <w:rsid w:val="007B0D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761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61A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61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61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98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 Tiantian</dc:creator>
  <cp:lastModifiedBy>admin</cp:lastModifiedBy>
  <cp:revision>2</cp:revision>
  <dcterms:created xsi:type="dcterms:W3CDTF">2020-04-17T11:16:00Z</dcterms:created>
  <dcterms:modified xsi:type="dcterms:W3CDTF">2020-04-17T11:16:00Z</dcterms:modified>
</cp:coreProperties>
</file>