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2"/>
        <w:jc w:val="left"/>
        <w:rPr>
          <w:rFonts w:eastAsia="仿宋_GB2312"/>
          <w:b/>
          <w:color w:val="000000"/>
          <w:sz w:val="32"/>
          <w:szCs w:val="32"/>
        </w:rPr>
      </w:pPr>
      <w:r>
        <w:rPr>
          <w:rFonts w:eastAsia="仿宋_GB2312"/>
          <w:b/>
          <w:color w:val="000000"/>
          <w:sz w:val="32"/>
          <w:szCs w:val="32"/>
        </w:rPr>
        <w:t>附件</w:t>
      </w:r>
      <w:r>
        <w:rPr>
          <w:rFonts w:hint="eastAsia" w:eastAsia="仿宋_GB2312"/>
          <w:b/>
          <w:color w:val="000000"/>
          <w:sz w:val="32"/>
          <w:szCs w:val="32"/>
        </w:rPr>
        <w:t>2：工程类博士专业学位研究生毕业（学位）论文送审资格审核通过公示名单</w:t>
      </w:r>
    </w:p>
    <w:p>
      <w:pPr>
        <w:spacing w:line="600" w:lineRule="exact"/>
        <w:ind w:right="-2"/>
        <w:jc w:val="left"/>
        <w:rPr>
          <w:rFonts w:eastAsia="仿宋_GB2312"/>
          <w:color w:val="000000"/>
          <w:sz w:val="28"/>
          <w:szCs w:val="28"/>
        </w:rPr>
      </w:pPr>
      <w:r>
        <w:rPr>
          <w:rFonts w:hint="eastAsia" w:eastAsia="仿宋_GB2312"/>
          <w:color w:val="000000"/>
          <w:sz w:val="28"/>
          <w:szCs w:val="28"/>
        </w:rPr>
        <w:t>院（系）（盖章）：</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275"/>
        <w:gridCol w:w="2705"/>
        <w:gridCol w:w="2312"/>
        <w:gridCol w:w="6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445" w:type="pct"/>
            <w:vAlign w:val="center"/>
          </w:tcPr>
          <w:p>
            <w:pPr>
              <w:widowControl/>
              <w:wordWrap w:val="0"/>
              <w:adjustRightInd w:val="0"/>
              <w:snapToGrid w:val="0"/>
              <w:jc w:val="center"/>
              <w:rPr>
                <w:rFonts w:eastAsia="仿宋_GB2312"/>
                <w:b/>
                <w:bCs/>
                <w:color w:val="000000"/>
                <w:sz w:val="32"/>
              </w:rPr>
            </w:pPr>
            <w:r>
              <w:rPr>
                <w:rFonts w:eastAsia="仿宋_GB2312"/>
                <w:b/>
                <w:bCs/>
                <w:color w:val="000000"/>
                <w:sz w:val="32"/>
              </w:rPr>
              <w:t>姓名</w:t>
            </w:r>
          </w:p>
        </w:tc>
        <w:tc>
          <w:tcPr>
            <w:tcW w:w="769" w:type="pct"/>
            <w:vAlign w:val="center"/>
          </w:tcPr>
          <w:p>
            <w:pPr>
              <w:widowControl/>
              <w:wordWrap w:val="0"/>
              <w:jc w:val="center"/>
              <w:rPr>
                <w:rFonts w:eastAsia="仿宋_GB2312"/>
                <w:b/>
                <w:bCs/>
                <w:color w:val="000000"/>
                <w:sz w:val="32"/>
              </w:rPr>
            </w:pPr>
            <w:r>
              <w:rPr>
                <w:rFonts w:hint="eastAsia" w:eastAsia="仿宋_GB2312"/>
                <w:b/>
                <w:bCs/>
                <w:color w:val="000000"/>
                <w:sz w:val="32"/>
              </w:rPr>
              <w:t>学号</w:t>
            </w:r>
          </w:p>
        </w:tc>
        <w:tc>
          <w:tcPr>
            <w:tcW w:w="914" w:type="pct"/>
            <w:vAlign w:val="center"/>
          </w:tcPr>
          <w:p>
            <w:pPr>
              <w:widowControl/>
              <w:wordWrap w:val="0"/>
              <w:jc w:val="center"/>
              <w:rPr>
                <w:rFonts w:eastAsia="仿宋_GB2312"/>
                <w:b/>
                <w:bCs/>
                <w:color w:val="000000"/>
                <w:sz w:val="32"/>
              </w:rPr>
            </w:pPr>
            <w:r>
              <w:rPr>
                <w:rFonts w:eastAsia="仿宋_GB2312"/>
                <w:b/>
                <w:bCs/>
                <w:color w:val="000000"/>
                <w:sz w:val="32"/>
              </w:rPr>
              <w:t>院（系）</w:t>
            </w:r>
          </w:p>
        </w:tc>
        <w:tc>
          <w:tcPr>
            <w:tcW w:w="781" w:type="pct"/>
            <w:vAlign w:val="center"/>
          </w:tcPr>
          <w:p>
            <w:pPr>
              <w:widowControl/>
              <w:wordWrap w:val="0"/>
              <w:jc w:val="center"/>
              <w:rPr>
                <w:rFonts w:eastAsia="仿宋_GB2312"/>
                <w:b/>
                <w:bCs/>
                <w:color w:val="000000"/>
                <w:sz w:val="32"/>
              </w:rPr>
            </w:pPr>
            <w:r>
              <w:rPr>
                <w:rFonts w:eastAsia="仿宋_GB2312"/>
                <w:b/>
                <w:bCs/>
                <w:color w:val="000000"/>
                <w:sz w:val="32"/>
              </w:rPr>
              <w:t>专业</w:t>
            </w:r>
          </w:p>
        </w:tc>
        <w:tc>
          <w:tcPr>
            <w:tcW w:w="2088" w:type="pct"/>
            <w:vAlign w:val="center"/>
          </w:tcPr>
          <w:p>
            <w:pPr>
              <w:widowControl/>
              <w:wordWrap w:val="0"/>
              <w:jc w:val="center"/>
              <w:rPr>
                <w:rFonts w:eastAsia="仿宋_GB2312"/>
                <w:b/>
                <w:bCs/>
                <w:color w:val="000000"/>
                <w:sz w:val="32"/>
              </w:rPr>
            </w:pPr>
            <w:r>
              <w:rPr>
                <w:rFonts w:eastAsia="仿宋_GB2312"/>
                <w:b/>
                <w:bCs/>
                <w:color w:val="000000"/>
                <w:sz w:val="32"/>
              </w:rPr>
              <w:t>学术成果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6" w:hRule="exact"/>
        </w:trPr>
        <w:tc>
          <w:tcPr>
            <w:tcW w:w="445" w:type="pct"/>
            <w:vAlign w:val="center"/>
          </w:tcPr>
          <w:p>
            <w:pPr>
              <w:widowControl/>
              <w:jc w:val="center"/>
              <w:textAlignment w:val="center"/>
              <w:rPr>
                <w:rFonts w:hint="eastAsia" w:eastAsia="仿宋_GB2312"/>
                <w:color w:val="000000"/>
                <w:sz w:val="32"/>
                <w:lang w:val="en-US" w:eastAsia="zh-CN"/>
              </w:rPr>
            </w:pPr>
            <w:r>
              <w:rPr>
                <w:rFonts w:hint="eastAsia" w:eastAsia="仿宋_GB2312"/>
                <w:color w:val="000000"/>
                <w:sz w:val="32"/>
                <w:lang w:val="en-US" w:eastAsia="zh-CN"/>
              </w:rPr>
              <w:t>易皓</w:t>
            </w:r>
          </w:p>
        </w:tc>
        <w:tc>
          <w:tcPr>
            <w:tcW w:w="769" w:type="pct"/>
            <w:vAlign w:val="center"/>
          </w:tcPr>
          <w:p>
            <w:pPr>
              <w:widowControl/>
              <w:spacing w:line="536870462" w:lineRule="auto"/>
              <w:jc w:val="center"/>
              <w:textAlignment w:val="center"/>
              <w:rPr>
                <w:rFonts w:hint="default" w:eastAsia="仿宋_GB2312"/>
                <w:color w:val="000000"/>
                <w:sz w:val="32"/>
                <w:lang w:val="en-US" w:eastAsia="zh-CN"/>
              </w:rPr>
            </w:pPr>
            <w:r>
              <w:rPr>
                <w:rFonts w:hint="eastAsia" w:eastAsia="仿宋_GB2312"/>
                <w:color w:val="000000"/>
                <w:sz w:val="32"/>
                <w:lang w:val="en-US" w:eastAsia="zh-CN"/>
              </w:rPr>
              <w:t>201711007115</w:t>
            </w:r>
          </w:p>
        </w:tc>
        <w:tc>
          <w:tcPr>
            <w:tcW w:w="914" w:type="pct"/>
            <w:vAlign w:val="center"/>
          </w:tcPr>
          <w:p>
            <w:pPr>
              <w:widowControl/>
              <w:spacing w:line="536870462" w:lineRule="auto"/>
              <w:jc w:val="center"/>
              <w:textAlignment w:val="center"/>
              <w:rPr>
                <w:rFonts w:hint="eastAsia" w:eastAsia="仿宋_GB2312"/>
                <w:color w:val="000000"/>
                <w:sz w:val="32"/>
                <w:lang w:val="en-US" w:eastAsia="zh-CN"/>
              </w:rPr>
            </w:pPr>
            <w:r>
              <w:rPr>
                <w:rFonts w:hint="eastAsia" w:eastAsia="仿宋_GB2312"/>
                <w:color w:val="000000"/>
                <w:sz w:val="32"/>
                <w:lang w:val="en-US" w:eastAsia="zh-CN"/>
              </w:rPr>
              <w:t>环境与能源学院</w:t>
            </w:r>
          </w:p>
        </w:tc>
        <w:tc>
          <w:tcPr>
            <w:tcW w:w="781" w:type="pct"/>
            <w:vAlign w:val="center"/>
          </w:tcPr>
          <w:p>
            <w:pPr>
              <w:widowControl/>
              <w:spacing w:line="536870462" w:lineRule="auto"/>
              <w:jc w:val="center"/>
              <w:rPr>
                <w:rFonts w:hint="eastAsia" w:eastAsia="仿宋_GB2312"/>
                <w:color w:val="000000"/>
                <w:sz w:val="32"/>
                <w:lang w:val="en-US" w:eastAsia="zh-CN"/>
              </w:rPr>
            </w:pPr>
            <w:r>
              <w:rPr>
                <w:rFonts w:hint="eastAsia" w:eastAsia="仿宋_GB2312"/>
                <w:color w:val="000000"/>
                <w:sz w:val="32"/>
                <w:lang w:val="en-US" w:eastAsia="zh-CN"/>
              </w:rPr>
              <w:t>能源与环保</w:t>
            </w:r>
          </w:p>
        </w:tc>
        <w:tc>
          <w:tcPr>
            <w:tcW w:w="2088"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申请毕业及学位：</w:t>
            </w:r>
          </w:p>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rPr>
            </w:pPr>
            <w:r>
              <w:rPr>
                <w:rFonts w:hint="eastAsia" w:ascii="宋体" w:hAnsi="宋体" w:eastAsia="宋体" w:cs="宋体"/>
                <w:b w:val="0"/>
                <w:bCs w:val="0"/>
                <w:i w:val="0"/>
                <w:iCs w:val="0"/>
                <w:caps w:val="0"/>
                <w:color w:val="auto"/>
                <w:spacing w:val="0"/>
                <w:sz w:val="24"/>
                <w:szCs w:val="24"/>
                <w:shd w:val="clear" w:fill="FFFFFF"/>
              </w:rPr>
              <w:t>一、学术论文要求</w:t>
            </w:r>
          </w:p>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lang w:eastAsia="zh-CN"/>
              </w:rPr>
            </w:pPr>
            <w:r>
              <w:rPr>
                <w:rFonts w:hint="eastAsia" w:ascii="宋体" w:hAnsi="宋体" w:eastAsia="宋体" w:cs="宋体"/>
                <w:b w:val="0"/>
                <w:bCs w:val="0"/>
                <w:i w:val="0"/>
                <w:iCs w:val="0"/>
                <w:caps w:val="0"/>
                <w:color w:val="auto"/>
                <w:spacing w:val="0"/>
                <w:sz w:val="24"/>
                <w:szCs w:val="24"/>
                <w:shd w:val="clear" w:fill="FFFFFF"/>
              </w:rPr>
              <w:t>  在与本领域相关的技术类或管理类有影响力的国外学术期刊或中文核心期刊及以上的期刊，公开发表学术论文2篇</w:t>
            </w:r>
            <w:r>
              <w:rPr>
                <w:rFonts w:hint="eastAsia" w:ascii="宋体" w:hAnsi="宋体" w:eastAsia="宋体" w:cs="宋体"/>
                <w:b w:val="0"/>
                <w:bCs w:val="0"/>
                <w:i w:val="0"/>
                <w:iCs w:val="0"/>
                <w:caps w:val="0"/>
                <w:color w:val="auto"/>
                <w:spacing w:val="0"/>
                <w:sz w:val="24"/>
                <w:szCs w:val="24"/>
                <w:shd w:val="clear" w:fill="FFFFFF"/>
                <w:lang w:eastAsia="zh-CN"/>
              </w:rPr>
              <w:t>：</w:t>
            </w:r>
          </w:p>
          <w:p>
            <w:pPr>
              <w:keepNext w:val="0"/>
              <w:keepLines w:val="0"/>
              <w:pageBreakBefore w:val="0"/>
              <w:widowControl/>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lang w:val="en-US" w:eastAsia="zh-CN"/>
              </w:rPr>
              <w:t>环境工程学报；</w:t>
            </w:r>
          </w:p>
          <w:p>
            <w:pPr>
              <w:keepNext w:val="0"/>
              <w:keepLines w:val="0"/>
              <w:pageBreakBefore w:val="0"/>
              <w:widowControl/>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lang w:val="en-US" w:eastAsia="zh-CN"/>
              </w:rPr>
              <w:t>Water；</w:t>
            </w:r>
          </w:p>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rPr>
            </w:pPr>
            <w:r>
              <w:rPr>
                <w:rFonts w:hint="eastAsia" w:ascii="宋体" w:hAnsi="宋体" w:eastAsia="宋体" w:cs="宋体"/>
                <w:b w:val="0"/>
                <w:bCs w:val="0"/>
                <w:i w:val="0"/>
                <w:iCs w:val="0"/>
                <w:caps w:val="0"/>
                <w:color w:val="auto"/>
                <w:spacing w:val="0"/>
                <w:sz w:val="24"/>
                <w:szCs w:val="24"/>
                <w:shd w:val="clear" w:fill="FFFFFF"/>
              </w:rPr>
              <w:t>二、科技或工程成果要求</w:t>
            </w:r>
          </w:p>
          <w:p>
            <w:pPr>
              <w:keepNext w:val="0"/>
              <w:keepLines w:val="0"/>
              <w:pageBreakBefore w:val="0"/>
              <w:widowControl/>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取得科技或工程成果须满足下列条件之一：</w:t>
            </w:r>
          </w:p>
          <w:p>
            <w:pPr>
              <w:keepNext w:val="0"/>
              <w:keepLines w:val="0"/>
              <w:pageBreakBefore w:val="0"/>
              <w:widowControl/>
              <w:kinsoku/>
              <w:wordWrap/>
              <w:overflowPunct/>
              <w:topLinePunct w:val="0"/>
              <w:autoSpaceDE/>
              <w:autoSpaceDN/>
              <w:bidi w:val="0"/>
              <w:adjustRightInd/>
              <w:snapToGrid/>
              <w:spacing w:line="240" w:lineRule="auto"/>
              <w:ind w:firstLine="480" w:firstLineChars="200"/>
              <w:jc w:val="both"/>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rPr>
              <w:t>1.以第一专利发明人获得以华南理工大学为第一专利权人的授权发明专利1项</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处理富营养水体中藻类的超细粉体絮凝剂及其制备方法。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4" w:hRule="exact"/>
        </w:trPr>
        <w:tc>
          <w:tcPr>
            <w:tcW w:w="445" w:type="pct"/>
            <w:vAlign w:val="center"/>
          </w:tcPr>
          <w:p>
            <w:pPr>
              <w:widowControl/>
              <w:jc w:val="center"/>
              <w:textAlignment w:val="center"/>
              <w:rPr>
                <w:rFonts w:hint="eastAsia" w:eastAsia="仿宋_GB2312"/>
                <w:color w:val="000000"/>
                <w:sz w:val="32"/>
                <w:lang w:val="en-US" w:eastAsia="zh-CN"/>
              </w:rPr>
            </w:pPr>
            <w:r>
              <w:rPr>
                <w:rFonts w:hint="eastAsia" w:eastAsia="仿宋_GB2312"/>
                <w:color w:val="000000"/>
                <w:sz w:val="32"/>
                <w:lang w:val="en-US" w:eastAsia="zh-CN"/>
              </w:rPr>
              <w:t>薛潮</w:t>
            </w:r>
          </w:p>
        </w:tc>
        <w:tc>
          <w:tcPr>
            <w:tcW w:w="769" w:type="pct"/>
            <w:vAlign w:val="center"/>
          </w:tcPr>
          <w:p>
            <w:pPr>
              <w:widowControl/>
              <w:spacing w:line="536870462" w:lineRule="auto"/>
              <w:jc w:val="center"/>
              <w:textAlignment w:val="center"/>
              <w:rPr>
                <w:rFonts w:hint="default" w:eastAsia="仿宋_GB2312"/>
                <w:color w:val="000000"/>
                <w:sz w:val="32"/>
                <w:lang w:val="en-US" w:eastAsia="zh-CN"/>
              </w:rPr>
            </w:pPr>
            <w:r>
              <w:rPr>
                <w:rFonts w:hint="eastAsia" w:eastAsia="仿宋_GB2312"/>
                <w:color w:val="000000"/>
                <w:sz w:val="32"/>
                <w:lang w:val="en-US" w:eastAsia="zh-CN"/>
              </w:rPr>
              <w:t>201911007955</w:t>
            </w:r>
          </w:p>
        </w:tc>
        <w:tc>
          <w:tcPr>
            <w:tcW w:w="914" w:type="pct"/>
            <w:vAlign w:val="center"/>
          </w:tcPr>
          <w:p>
            <w:pPr>
              <w:widowControl/>
              <w:spacing w:line="536870462" w:lineRule="auto"/>
              <w:jc w:val="center"/>
              <w:textAlignment w:val="center"/>
              <w:rPr>
                <w:rFonts w:eastAsia="仿宋_GB2312"/>
                <w:color w:val="000000"/>
                <w:sz w:val="32"/>
              </w:rPr>
            </w:pPr>
            <w:r>
              <w:rPr>
                <w:rFonts w:hint="eastAsia" w:eastAsia="仿宋_GB2312"/>
                <w:color w:val="000000"/>
                <w:sz w:val="32"/>
                <w:lang w:val="en-US" w:eastAsia="zh-CN"/>
              </w:rPr>
              <w:t>环境与能源学院</w:t>
            </w:r>
          </w:p>
        </w:tc>
        <w:tc>
          <w:tcPr>
            <w:tcW w:w="781" w:type="pct"/>
            <w:vAlign w:val="center"/>
          </w:tcPr>
          <w:p>
            <w:pPr>
              <w:widowControl/>
              <w:spacing w:line="536870462" w:lineRule="auto"/>
              <w:jc w:val="center"/>
              <w:rPr>
                <w:rFonts w:eastAsia="仿宋_GB2312"/>
                <w:color w:val="000000"/>
                <w:sz w:val="32"/>
              </w:rPr>
            </w:pPr>
            <w:r>
              <w:rPr>
                <w:rFonts w:hint="eastAsia" w:eastAsia="仿宋_GB2312"/>
                <w:color w:val="000000"/>
                <w:sz w:val="32"/>
                <w:lang w:val="en-US" w:eastAsia="zh-CN"/>
              </w:rPr>
              <w:t>能源与环保</w:t>
            </w:r>
          </w:p>
        </w:tc>
        <w:tc>
          <w:tcPr>
            <w:tcW w:w="2088"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申请毕业及学位：</w:t>
            </w:r>
          </w:p>
          <w:p>
            <w:pPr>
              <w:keepNext w:val="0"/>
              <w:keepLines w:val="0"/>
              <w:pageBreakBefore w:val="0"/>
              <w:widowControl/>
              <w:numPr>
                <w:numId w:val="0"/>
              </w:numPr>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lang w:eastAsia="zh-CN"/>
              </w:rPr>
            </w:pPr>
            <w:r>
              <w:rPr>
                <w:rFonts w:hint="eastAsia" w:ascii="宋体" w:hAnsi="宋体" w:eastAsia="宋体" w:cs="宋体"/>
                <w:b w:val="0"/>
                <w:bCs w:val="0"/>
                <w:i w:val="0"/>
                <w:iCs w:val="0"/>
                <w:caps w:val="0"/>
                <w:color w:val="auto"/>
                <w:spacing w:val="0"/>
                <w:sz w:val="24"/>
                <w:szCs w:val="24"/>
                <w:shd w:val="clear" w:fill="FFFFFF"/>
              </w:rPr>
              <w:t>1.在EI或SCI检索源期刊上发表学术论文1篇：</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cs="宋体"/>
                <w:b w:val="0"/>
                <w:bCs w:val="0"/>
                <w:i w:val="0"/>
                <w:iCs w:val="0"/>
                <w:caps w:val="0"/>
                <w:color w:val="auto"/>
                <w:spacing w:val="0"/>
                <w:sz w:val="24"/>
                <w:szCs w:val="24"/>
                <w:shd w:val="clear" w:fill="FFFFFF"/>
                <w:lang w:val="en-US" w:eastAsia="zh-CN"/>
              </w:rPr>
              <w:t>Royal Society of Chemistry；</w:t>
            </w:r>
          </w:p>
          <w:p>
            <w:pPr>
              <w:keepNext w:val="0"/>
              <w:keepLines w:val="0"/>
              <w:pageBreakBefore w:val="0"/>
              <w:widowControl/>
              <w:numPr>
                <w:numId w:val="0"/>
              </w:numPr>
              <w:kinsoku/>
              <w:wordWrap/>
              <w:overflowPunct/>
              <w:topLinePunct w:val="0"/>
              <w:autoSpaceDE/>
              <w:autoSpaceDN/>
              <w:bidi w:val="0"/>
              <w:adjustRightInd/>
              <w:snapToGrid/>
              <w:spacing w:line="240" w:lineRule="auto"/>
              <w:ind w:leftChars="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cs="宋体"/>
                <w:b w:val="0"/>
                <w:bCs w:val="0"/>
                <w:i w:val="0"/>
                <w:iCs w:val="0"/>
                <w:caps w:val="0"/>
                <w:color w:val="auto"/>
                <w:spacing w:val="0"/>
                <w:sz w:val="24"/>
                <w:szCs w:val="24"/>
                <w:shd w:val="clear" w:fill="FFFFFF"/>
                <w:lang w:val="en-US" w:eastAsia="zh-CN"/>
              </w:rPr>
              <w:t>2.</w:t>
            </w:r>
            <w:r>
              <w:rPr>
                <w:rFonts w:hint="eastAsia" w:ascii="宋体" w:hAnsi="宋体" w:eastAsia="宋体" w:cs="宋体"/>
                <w:b w:val="0"/>
                <w:bCs w:val="0"/>
                <w:i w:val="0"/>
                <w:iCs w:val="0"/>
                <w:caps w:val="0"/>
                <w:color w:val="auto"/>
                <w:spacing w:val="0"/>
                <w:sz w:val="24"/>
                <w:szCs w:val="24"/>
                <w:shd w:val="clear" w:fill="FFFFFF"/>
              </w:rPr>
              <w:t>获得国家（含国防）发明专利授权1项</w:t>
            </w:r>
            <w:r>
              <w:rPr>
                <w:rFonts w:hint="eastAsia" w:ascii="宋体" w:hAnsi="宋体" w:eastAsia="宋体" w:cs="宋体"/>
                <w:b w:val="0"/>
                <w:bCs w:val="0"/>
                <w:i w:val="0"/>
                <w:iCs w:val="0"/>
                <w:caps w:val="0"/>
                <w:color w:val="auto"/>
                <w:spacing w:val="0"/>
                <w:sz w:val="24"/>
                <w:szCs w:val="24"/>
                <w:shd w:val="clear" w:fill="FFFFFF"/>
                <w:lang w:val="en-US" w:eastAsia="zh-CN"/>
              </w:rPr>
              <w:t>：</w:t>
            </w:r>
          </w:p>
          <w:p>
            <w:pPr>
              <w:keepNext w:val="0"/>
              <w:keepLines w:val="0"/>
              <w:pageBreakBefore w:val="0"/>
              <w:widowControl/>
              <w:kinsoku/>
              <w:wordWrap/>
              <w:overflowPunct/>
              <w:topLinePunct w:val="0"/>
              <w:autoSpaceDE/>
              <w:autoSpaceDN/>
              <w:bidi w:val="0"/>
              <w:adjustRightInd/>
              <w:snapToGrid/>
              <w:spacing w:line="240" w:lineRule="auto"/>
              <w:ind w:firstLine="480" w:firstLineChars="200"/>
              <w:jc w:val="both"/>
              <w:textAlignment w:val="center"/>
              <w:rPr>
                <w:rFonts w:eastAsia="仿宋_GB2312"/>
                <w:color w:val="000000"/>
                <w:sz w:val="32"/>
              </w:rPr>
            </w:pPr>
            <w:r>
              <w:rPr>
                <w:rFonts w:hint="eastAsia" w:ascii="宋体" w:hAnsi="宋体" w:cs="宋体"/>
                <w:b w:val="0"/>
                <w:bCs w:val="0"/>
                <w:i w:val="0"/>
                <w:iCs w:val="0"/>
                <w:caps w:val="0"/>
                <w:color w:val="auto"/>
                <w:spacing w:val="0"/>
                <w:sz w:val="24"/>
                <w:szCs w:val="24"/>
                <w:shd w:val="clear" w:fill="FFFFFF"/>
                <w:lang w:val="en-US" w:eastAsia="zh-CN"/>
              </w:rPr>
              <w:t>一种负载表面活性剂的针铁矿材料及其制备方法。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exact"/>
        </w:trPr>
        <w:tc>
          <w:tcPr>
            <w:tcW w:w="445" w:type="pct"/>
            <w:vAlign w:val="center"/>
          </w:tcPr>
          <w:p>
            <w:pPr>
              <w:widowControl/>
              <w:jc w:val="center"/>
              <w:textAlignment w:val="center"/>
              <w:rPr>
                <w:rFonts w:hint="eastAsia" w:eastAsia="仿宋_GB2312"/>
                <w:color w:val="000000"/>
                <w:sz w:val="32"/>
                <w:lang w:val="en-US" w:eastAsia="zh-CN"/>
              </w:rPr>
            </w:pPr>
            <w:r>
              <w:rPr>
                <w:rFonts w:hint="eastAsia" w:eastAsia="仿宋_GB2312"/>
                <w:color w:val="000000"/>
                <w:sz w:val="32"/>
                <w:lang w:val="en-US" w:eastAsia="zh-CN"/>
              </w:rPr>
              <w:t>江锋</w:t>
            </w:r>
          </w:p>
        </w:tc>
        <w:tc>
          <w:tcPr>
            <w:tcW w:w="769" w:type="pct"/>
            <w:vAlign w:val="center"/>
          </w:tcPr>
          <w:p>
            <w:pPr>
              <w:widowControl/>
              <w:spacing w:line="536870462" w:lineRule="auto"/>
              <w:jc w:val="center"/>
              <w:textAlignment w:val="center"/>
              <w:rPr>
                <w:rFonts w:hint="default" w:eastAsia="仿宋_GB2312"/>
                <w:color w:val="000000"/>
                <w:sz w:val="32"/>
                <w:lang w:val="en-US" w:eastAsia="zh-CN"/>
              </w:rPr>
            </w:pPr>
            <w:r>
              <w:rPr>
                <w:rFonts w:hint="eastAsia" w:eastAsia="仿宋_GB2312"/>
                <w:color w:val="000000"/>
                <w:sz w:val="32"/>
                <w:lang w:val="en-US" w:eastAsia="zh-CN"/>
              </w:rPr>
              <w:t>202011008241</w:t>
            </w:r>
          </w:p>
        </w:tc>
        <w:tc>
          <w:tcPr>
            <w:tcW w:w="914" w:type="pct"/>
            <w:vAlign w:val="center"/>
          </w:tcPr>
          <w:p>
            <w:pPr>
              <w:widowControl/>
              <w:spacing w:line="536870462" w:lineRule="auto"/>
              <w:jc w:val="center"/>
              <w:textAlignment w:val="center"/>
              <w:rPr>
                <w:rFonts w:ascii="Times New Roman" w:hAnsi="Times New Roman" w:eastAsia="仿宋_GB2312" w:cs="Times New Roman"/>
                <w:color w:val="000000"/>
                <w:kern w:val="2"/>
                <w:sz w:val="32"/>
                <w:lang w:val="en-US" w:eastAsia="zh-CN" w:bidi="ar-SA"/>
              </w:rPr>
            </w:pPr>
            <w:r>
              <w:rPr>
                <w:rFonts w:hint="eastAsia" w:eastAsia="仿宋_GB2312"/>
                <w:color w:val="000000"/>
                <w:sz w:val="32"/>
                <w:lang w:val="en-US" w:eastAsia="zh-CN"/>
              </w:rPr>
              <w:t>环境与能源学院</w:t>
            </w:r>
          </w:p>
        </w:tc>
        <w:tc>
          <w:tcPr>
            <w:tcW w:w="781" w:type="pct"/>
            <w:vAlign w:val="center"/>
          </w:tcPr>
          <w:p>
            <w:pPr>
              <w:widowControl/>
              <w:spacing w:line="536870462" w:lineRule="auto"/>
              <w:jc w:val="center"/>
              <w:rPr>
                <w:rFonts w:hint="eastAsia" w:eastAsia="仿宋_GB2312"/>
                <w:color w:val="000000"/>
                <w:sz w:val="32"/>
                <w:lang w:val="en-US" w:eastAsia="zh-CN"/>
              </w:rPr>
            </w:pPr>
            <w:r>
              <w:rPr>
                <w:rFonts w:hint="eastAsia" w:eastAsia="仿宋_GB2312"/>
                <w:color w:val="000000"/>
                <w:sz w:val="32"/>
                <w:lang w:val="en-US" w:eastAsia="zh-CN"/>
              </w:rPr>
              <w:t>资源与环境</w:t>
            </w:r>
          </w:p>
        </w:tc>
        <w:tc>
          <w:tcPr>
            <w:tcW w:w="2088"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申请毕业及学位：</w:t>
            </w:r>
          </w:p>
          <w:p>
            <w:pPr>
              <w:keepNext w:val="0"/>
              <w:keepLines w:val="0"/>
              <w:pageBreakBefore w:val="0"/>
              <w:widowControl/>
              <w:numPr>
                <w:ilvl w:val="0"/>
                <w:numId w:val="1"/>
              </w:numPr>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lang w:eastAsia="zh-CN"/>
              </w:rPr>
            </w:pPr>
            <w:r>
              <w:rPr>
                <w:rFonts w:hint="eastAsia" w:ascii="宋体" w:hAnsi="宋体" w:eastAsia="宋体" w:cs="宋体"/>
                <w:b w:val="0"/>
                <w:bCs w:val="0"/>
                <w:i w:val="0"/>
                <w:iCs w:val="0"/>
                <w:caps w:val="0"/>
                <w:color w:val="auto"/>
                <w:spacing w:val="0"/>
                <w:sz w:val="24"/>
                <w:szCs w:val="24"/>
                <w:shd w:val="clear" w:fill="FFFFFF"/>
              </w:rPr>
              <w:t>发表高水平的国内外学术论文</w:t>
            </w:r>
            <w:r>
              <w:rPr>
                <w:rFonts w:hint="eastAsia" w:ascii="宋体" w:hAnsi="宋体" w:cs="宋体"/>
                <w:b w:val="0"/>
                <w:bCs w:val="0"/>
                <w:i w:val="0"/>
                <w:iCs w:val="0"/>
                <w:caps w:val="0"/>
                <w:color w:val="auto"/>
                <w:spacing w:val="0"/>
                <w:sz w:val="24"/>
                <w:szCs w:val="24"/>
                <w:shd w:val="clear" w:fill="FFFFFF"/>
                <w:lang w:val="en-US" w:eastAsia="zh-CN"/>
              </w:rPr>
              <w:t>2</w:t>
            </w:r>
            <w:r>
              <w:rPr>
                <w:rFonts w:hint="eastAsia" w:ascii="宋体" w:hAnsi="宋体" w:eastAsia="宋体" w:cs="宋体"/>
                <w:b w:val="0"/>
                <w:bCs w:val="0"/>
                <w:i w:val="0"/>
                <w:iCs w:val="0"/>
                <w:caps w:val="0"/>
                <w:color w:val="auto"/>
                <w:spacing w:val="0"/>
                <w:sz w:val="24"/>
                <w:szCs w:val="24"/>
                <w:shd w:val="clear" w:fill="FFFFFF"/>
                <w:lang w:val="en-US" w:eastAsia="zh-CN"/>
              </w:rPr>
              <w:t>篇：</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lang w:val="en-US" w:eastAsia="zh-CN"/>
              </w:rPr>
              <w:t>Science of The Total Environment；</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lang w:val="en-US" w:eastAsia="zh-CN"/>
              </w:rPr>
              <w:t>Chemical</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Engineering</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Journal</w:t>
            </w:r>
            <w:r>
              <w:rPr>
                <w:rFonts w:hint="eastAsia" w:ascii="宋体" w:hAnsi="宋体" w:cs="宋体"/>
                <w:b w:val="0"/>
                <w:bCs w:val="0"/>
                <w:i w:val="0"/>
                <w:iCs w:val="0"/>
                <w:caps w:val="0"/>
                <w:color w:val="auto"/>
                <w:spacing w:val="0"/>
                <w:sz w:val="24"/>
                <w:szCs w:val="24"/>
                <w:shd w:val="clear" w:fill="FFFFFF"/>
                <w:lang w:val="en-US"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left="0" w:leftChars="0" w:firstLine="0" w:firstLineChars="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rPr>
              <w:t>获得国内授权发明专利</w:t>
            </w:r>
            <w:r>
              <w:rPr>
                <w:rFonts w:hint="eastAsia" w:ascii="宋体" w:hAnsi="宋体" w:cs="宋体"/>
                <w:b w:val="0"/>
                <w:bCs w:val="0"/>
                <w:i w:val="0"/>
                <w:iCs w:val="0"/>
                <w:caps w:val="0"/>
                <w:color w:val="auto"/>
                <w:spacing w:val="0"/>
                <w:sz w:val="24"/>
                <w:szCs w:val="24"/>
                <w:shd w:val="clear" w:fill="FFFFFF"/>
                <w:lang w:val="en-US" w:eastAsia="zh-CN"/>
              </w:rPr>
              <w:t>1</w:t>
            </w:r>
            <w:r>
              <w:rPr>
                <w:rFonts w:hint="eastAsia" w:ascii="宋体" w:hAnsi="宋体" w:eastAsia="宋体" w:cs="宋体"/>
                <w:b w:val="0"/>
                <w:bCs w:val="0"/>
                <w:i w:val="0"/>
                <w:iCs w:val="0"/>
                <w:caps w:val="0"/>
                <w:color w:val="auto"/>
                <w:spacing w:val="0"/>
                <w:sz w:val="24"/>
                <w:szCs w:val="24"/>
                <w:shd w:val="clear" w:fill="FFFFFF"/>
                <w:lang w:val="en-US" w:eastAsia="zh-CN"/>
              </w:rPr>
              <w:t>项：</w:t>
            </w:r>
          </w:p>
          <w:p>
            <w:pPr>
              <w:keepNext w:val="0"/>
              <w:keepLines w:val="0"/>
              <w:pageBreakBefore w:val="0"/>
              <w:widowControl/>
              <w:kinsoku/>
              <w:wordWrap/>
              <w:overflowPunct/>
              <w:topLinePunct w:val="0"/>
              <w:autoSpaceDE/>
              <w:autoSpaceDN/>
              <w:bidi w:val="0"/>
              <w:adjustRightInd/>
              <w:snapToGrid/>
              <w:spacing w:line="240" w:lineRule="auto"/>
              <w:ind w:firstLine="480" w:firstLineChars="200"/>
              <w:jc w:val="both"/>
              <w:textAlignment w:val="center"/>
              <w:rPr>
                <w:rFonts w:eastAsia="仿宋_GB2312"/>
                <w:color w:val="000000"/>
                <w:sz w:val="32"/>
              </w:rPr>
            </w:pPr>
            <w:r>
              <w:rPr>
                <w:rFonts w:hint="eastAsia" w:ascii="宋体" w:hAnsi="宋体" w:cs="宋体"/>
                <w:b w:val="0"/>
                <w:bCs w:val="0"/>
                <w:i w:val="0"/>
                <w:iCs w:val="0"/>
                <w:caps w:val="0"/>
                <w:color w:val="auto"/>
                <w:spacing w:val="0"/>
                <w:sz w:val="24"/>
                <w:szCs w:val="24"/>
                <w:shd w:val="clear" w:fill="FFFFFF"/>
                <w:lang w:val="en-US" w:eastAsia="zh-CN"/>
              </w:rPr>
              <w:t>一种添加外源晶种介导施氏矿物的生物合成方法及其产物与应用。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2" w:hRule="exact"/>
        </w:trPr>
        <w:tc>
          <w:tcPr>
            <w:tcW w:w="445" w:type="pct"/>
            <w:vAlign w:val="center"/>
          </w:tcPr>
          <w:p>
            <w:pPr>
              <w:widowControl/>
              <w:jc w:val="center"/>
              <w:textAlignment w:val="center"/>
              <w:rPr>
                <w:rFonts w:hint="eastAsia" w:eastAsia="仿宋_GB2312"/>
                <w:color w:val="000000"/>
                <w:sz w:val="32"/>
                <w:lang w:val="en-US" w:eastAsia="zh-CN"/>
              </w:rPr>
            </w:pPr>
            <w:r>
              <w:rPr>
                <w:rFonts w:hint="eastAsia" w:eastAsia="仿宋_GB2312"/>
                <w:color w:val="000000"/>
                <w:sz w:val="32"/>
                <w:lang w:val="en-US" w:eastAsia="zh-CN"/>
              </w:rPr>
              <w:t>时悦悦</w:t>
            </w:r>
          </w:p>
        </w:tc>
        <w:tc>
          <w:tcPr>
            <w:tcW w:w="769" w:type="pct"/>
            <w:vAlign w:val="center"/>
          </w:tcPr>
          <w:p>
            <w:pPr>
              <w:widowControl/>
              <w:spacing w:line="536870462" w:lineRule="auto"/>
              <w:jc w:val="center"/>
              <w:textAlignment w:val="center"/>
              <w:rPr>
                <w:rFonts w:hint="default" w:eastAsia="仿宋_GB2312"/>
                <w:color w:val="000000"/>
                <w:sz w:val="32"/>
                <w:lang w:val="en-US" w:eastAsia="zh-CN"/>
              </w:rPr>
            </w:pPr>
            <w:r>
              <w:rPr>
                <w:rFonts w:hint="eastAsia" w:eastAsia="仿宋_GB2312"/>
                <w:color w:val="000000"/>
                <w:sz w:val="32"/>
                <w:lang w:val="en-US" w:eastAsia="zh-CN"/>
              </w:rPr>
              <w:t>202011008267</w:t>
            </w:r>
          </w:p>
        </w:tc>
        <w:tc>
          <w:tcPr>
            <w:tcW w:w="914" w:type="pct"/>
            <w:vAlign w:val="center"/>
          </w:tcPr>
          <w:p>
            <w:pPr>
              <w:widowControl/>
              <w:spacing w:line="536870462" w:lineRule="auto"/>
              <w:jc w:val="center"/>
              <w:textAlignment w:val="center"/>
              <w:rPr>
                <w:rFonts w:eastAsia="仿宋_GB2312"/>
                <w:color w:val="000000"/>
                <w:sz w:val="32"/>
              </w:rPr>
            </w:pPr>
            <w:r>
              <w:rPr>
                <w:rFonts w:hint="eastAsia" w:eastAsia="仿宋_GB2312"/>
                <w:color w:val="000000"/>
                <w:sz w:val="32"/>
                <w:lang w:val="en-US" w:eastAsia="zh-CN"/>
              </w:rPr>
              <w:t>环境与能源学院</w:t>
            </w:r>
          </w:p>
        </w:tc>
        <w:tc>
          <w:tcPr>
            <w:tcW w:w="781" w:type="pct"/>
            <w:vAlign w:val="center"/>
          </w:tcPr>
          <w:p>
            <w:pPr>
              <w:widowControl/>
              <w:spacing w:line="536870462" w:lineRule="auto"/>
              <w:jc w:val="center"/>
              <w:rPr>
                <w:rFonts w:eastAsia="仿宋_GB2312"/>
                <w:color w:val="000000"/>
                <w:sz w:val="32"/>
              </w:rPr>
            </w:pPr>
            <w:r>
              <w:rPr>
                <w:rFonts w:hint="eastAsia" w:eastAsia="仿宋_GB2312"/>
                <w:color w:val="000000"/>
                <w:sz w:val="32"/>
                <w:lang w:val="en-US" w:eastAsia="zh-CN"/>
              </w:rPr>
              <w:t>资源与环境</w:t>
            </w:r>
          </w:p>
        </w:tc>
        <w:tc>
          <w:tcPr>
            <w:tcW w:w="2088"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申请毕业及学位：</w:t>
            </w:r>
          </w:p>
          <w:p>
            <w:pPr>
              <w:keepNext w:val="0"/>
              <w:keepLines w:val="0"/>
              <w:pageBreakBefore w:val="0"/>
              <w:widowControl/>
              <w:numPr>
                <w:numId w:val="0"/>
              </w:numPr>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lang w:eastAsia="zh-CN"/>
              </w:rPr>
            </w:pPr>
            <w:r>
              <w:rPr>
                <w:rFonts w:hint="eastAsia" w:ascii="宋体" w:hAnsi="宋体" w:cs="宋体"/>
                <w:b w:val="0"/>
                <w:bCs w:val="0"/>
                <w:i w:val="0"/>
                <w:iCs w:val="0"/>
                <w:caps w:val="0"/>
                <w:color w:val="auto"/>
                <w:spacing w:val="0"/>
                <w:sz w:val="24"/>
                <w:szCs w:val="24"/>
                <w:shd w:val="clear" w:fill="FFFFFF"/>
                <w:lang w:val="en-US" w:eastAsia="zh-CN"/>
              </w:rPr>
              <w:t>1.</w:t>
            </w:r>
            <w:r>
              <w:rPr>
                <w:rFonts w:hint="eastAsia" w:ascii="宋体" w:hAnsi="宋体" w:eastAsia="宋体" w:cs="宋体"/>
                <w:b w:val="0"/>
                <w:bCs w:val="0"/>
                <w:i w:val="0"/>
                <w:iCs w:val="0"/>
                <w:caps w:val="0"/>
                <w:color w:val="auto"/>
                <w:spacing w:val="0"/>
                <w:sz w:val="24"/>
                <w:szCs w:val="24"/>
                <w:shd w:val="clear" w:fill="FFFFFF"/>
              </w:rPr>
              <w:t>发表高水平的国内外学术论文</w:t>
            </w:r>
            <w:r>
              <w:rPr>
                <w:rFonts w:hint="eastAsia" w:ascii="宋体" w:hAnsi="宋体" w:cs="宋体"/>
                <w:b w:val="0"/>
                <w:bCs w:val="0"/>
                <w:i w:val="0"/>
                <w:iCs w:val="0"/>
                <w:caps w:val="0"/>
                <w:color w:val="auto"/>
                <w:spacing w:val="0"/>
                <w:sz w:val="24"/>
                <w:szCs w:val="24"/>
                <w:shd w:val="clear" w:fill="FFFFFF"/>
                <w:lang w:val="en-US" w:eastAsia="zh-CN"/>
              </w:rPr>
              <w:t>2</w:t>
            </w:r>
            <w:r>
              <w:rPr>
                <w:rFonts w:hint="eastAsia" w:ascii="宋体" w:hAnsi="宋体" w:eastAsia="宋体" w:cs="宋体"/>
                <w:b w:val="0"/>
                <w:bCs w:val="0"/>
                <w:i w:val="0"/>
                <w:iCs w:val="0"/>
                <w:caps w:val="0"/>
                <w:color w:val="auto"/>
                <w:spacing w:val="0"/>
                <w:sz w:val="24"/>
                <w:szCs w:val="24"/>
                <w:shd w:val="clear" w:fill="FFFFFF"/>
                <w:lang w:val="en-US" w:eastAsia="zh-CN"/>
              </w:rPr>
              <w:t>篇：</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lang w:val="en-US" w:eastAsia="zh-CN"/>
              </w:rPr>
              <w:t>Journal</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of</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Environmental</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Chemical</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Engineering；</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lang w:val="en-US" w:eastAsia="zh-CN"/>
              </w:rPr>
              <w:t>Journal</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of</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Cleaner</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Production</w:t>
            </w:r>
            <w:r>
              <w:rPr>
                <w:rFonts w:hint="eastAsia" w:ascii="宋体" w:hAnsi="宋体" w:cs="宋体"/>
                <w:b w:val="0"/>
                <w:bCs w:val="0"/>
                <w:i w:val="0"/>
                <w:iCs w:val="0"/>
                <w:caps w:val="0"/>
                <w:color w:val="auto"/>
                <w:spacing w:val="0"/>
                <w:sz w:val="24"/>
                <w:szCs w:val="24"/>
                <w:shd w:val="clear" w:fill="FFFFFF"/>
                <w:lang w:val="en-US" w:eastAsia="zh-CN"/>
              </w:rPr>
              <w:t>；</w:t>
            </w:r>
          </w:p>
          <w:p>
            <w:pPr>
              <w:keepNext w:val="0"/>
              <w:keepLines w:val="0"/>
              <w:pageBreakBefore w:val="0"/>
              <w:widowControl/>
              <w:numPr>
                <w:numId w:val="0"/>
              </w:numPr>
              <w:kinsoku/>
              <w:wordWrap/>
              <w:overflowPunct/>
              <w:topLinePunct w:val="0"/>
              <w:autoSpaceDE/>
              <w:autoSpaceDN/>
              <w:bidi w:val="0"/>
              <w:adjustRightInd/>
              <w:snapToGrid/>
              <w:spacing w:line="240" w:lineRule="auto"/>
              <w:ind w:leftChars="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cs="宋体"/>
                <w:b w:val="0"/>
                <w:bCs w:val="0"/>
                <w:i w:val="0"/>
                <w:iCs w:val="0"/>
                <w:caps w:val="0"/>
                <w:color w:val="auto"/>
                <w:spacing w:val="0"/>
                <w:sz w:val="24"/>
                <w:szCs w:val="24"/>
                <w:shd w:val="clear" w:fill="FFFFFF"/>
                <w:lang w:val="en-US" w:eastAsia="zh-CN"/>
              </w:rPr>
              <w:t>2.</w:t>
            </w:r>
            <w:r>
              <w:rPr>
                <w:rFonts w:hint="eastAsia" w:ascii="宋体" w:hAnsi="宋体" w:eastAsia="宋体" w:cs="宋体"/>
                <w:b w:val="0"/>
                <w:bCs w:val="0"/>
                <w:i w:val="0"/>
                <w:iCs w:val="0"/>
                <w:caps w:val="0"/>
                <w:color w:val="auto"/>
                <w:spacing w:val="0"/>
                <w:sz w:val="24"/>
                <w:szCs w:val="24"/>
                <w:shd w:val="clear" w:fill="FFFFFF"/>
              </w:rPr>
              <w:t>获得国内授权发明专利</w:t>
            </w:r>
            <w:r>
              <w:rPr>
                <w:rFonts w:hint="eastAsia" w:ascii="宋体" w:hAnsi="宋体" w:cs="宋体"/>
                <w:b w:val="0"/>
                <w:bCs w:val="0"/>
                <w:i w:val="0"/>
                <w:iCs w:val="0"/>
                <w:caps w:val="0"/>
                <w:color w:val="auto"/>
                <w:spacing w:val="0"/>
                <w:sz w:val="24"/>
                <w:szCs w:val="24"/>
                <w:shd w:val="clear" w:fill="FFFFFF"/>
                <w:lang w:val="en-US" w:eastAsia="zh-CN"/>
              </w:rPr>
              <w:t>3</w:t>
            </w:r>
            <w:r>
              <w:rPr>
                <w:rFonts w:hint="eastAsia" w:ascii="宋体" w:hAnsi="宋体" w:eastAsia="宋体" w:cs="宋体"/>
                <w:b w:val="0"/>
                <w:bCs w:val="0"/>
                <w:i w:val="0"/>
                <w:iCs w:val="0"/>
                <w:caps w:val="0"/>
                <w:color w:val="auto"/>
                <w:spacing w:val="0"/>
                <w:sz w:val="24"/>
                <w:szCs w:val="24"/>
                <w:shd w:val="clear" w:fill="FFFFFF"/>
                <w:lang w:val="en-US" w:eastAsia="zh-CN"/>
              </w:rPr>
              <w:t>项：</w:t>
            </w:r>
          </w:p>
          <w:p>
            <w:pPr>
              <w:keepNext w:val="0"/>
              <w:keepLines w:val="0"/>
              <w:pageBreakBefore w:val="0"/>
              <w:widowControl/>
              <w:numPr>
                <w:numId w:val="0"/>
              </w:numPr>
              <w:kinsoku/>
              <w:wordWrap/>
              <w:overflowPunct/>
              <w:topLinePunct w:val="0"/>
              <w:autoSpaceDE/>
              <w:autoSpaceDN/>
              <w:bidi w:val="0"/>
              <w:adjustRightInd/>
              <w:snapToGrid/>
              <w:spacing w:line="240" w:lineRule="auto"/>
              <w:ind w:leftChars="0" w:firstLine="480" w:firstLineChars="200"/>
              <w:jc w:val="both"/>
              <w:textAlignment w:val="center"/>
              <w:rPr>
                <w:rFonts w:hint="eastAsia" w:ascii="宋体" w:hAnsi="宋体" w:cs="宋体"/>
                <w:b w:val="0"/>
                <w:bCs w:val="0"/>
                <w:i w:val="0"/>
                <w:iCs w:val="0"/>
                <w:caps w:val="0"/>
                <w:color w:val="auto"/>
                <w:spacing w:val="0"/>
                <w:sz w:val="24"/>
                <w:szCs w:val="24"/>
                <w:shd w:val="clear" w:fill="FFFFFF"/>
                <w:lang w:val="en-US" w:eastAsia="zh-CN"/>
              </w:rPr>
            </w:pPr>
            <w:r>
              <w:rPr>
                <w:rFonts w:hint="eastAsia" w:ascii="宋体" w:hAnsi="宋体" w:cs="宋体"/>
                <w:b w:val="0"/>
                <w:bCs w:val="0"/>
                <w:i w:val="0"/>
                <w:iCs w:val="0"/>
                <w:caps w:val="0"/>
                <w:color w:val="auto"/>
                <w:spacing w:val="0"/>
                <w:sz w:val="24"/>
                <w:szCs w:val="24"/>
                <w:shd w:val="clear" w:fill="FFFFFF"/>
                <w:lang w:val="en-US" w:eastAsia="zh-CN"/>
              </w:rPr>
              <w:t>一种负载三金属碳纳米纤维电芬顿阴极及其制备方法与应用；</w:t>
            </w:r>
          </w:p>
          <w:p>
            <w:pPr>
              <w:keepNext w:val="0"/>
              <w:keepLines w:val="0"/>
              <w:pageBreakBefore w:val="0"/>
              <w:widowControl/>
              <w:numPr>
                <w:numId w:val="0"/>
              </w:numPr>
              <w:kinsoku/>
              <w:wordWrap/>
              <w:overflowPunct/>
              <w:topLinePunct w:val="0"/>
              <w:autoSpaceDE/>
              <w:autoSpaceDN/>
              <w:bidi w:val="0"/>
              <w:adjustRightInd/>
              <w:snapToGrid/>
              <w:spacing w:line="240" w:lineRule="auto"/>
              <w:ind w:leftChars="0" w:firstLine="480" w:firstLineChars="200"/>
              <w:jc w:val="both"/>
              <w:textAlignment w:val="center"/>
              <w:rPr>
                <w:rFonts w:hint="eastAsia" w:ascii="宋体" w:hAnsi="宋体" w:cs="宋体"/>
                <w:b w:val="0"/>
                <w:bCs w:val="0"/>
                <w:i w:val="0"/>
                <w:iCs w:val="0"/>
                <w:caps w:val="0"/>
                <w:color w:val="auto"/>
                <w:spacing w:val="0"/>
                <w:sz w:val="24"/>
                <w:szCs w:val="24"/>
                <w:shd w:val="clear" w:fill="FFFFFF"/>
                <w:lang w:val="en-US" w:eastAsia="zh-CN"/>
              </w:rPr>
            </w:pPr>
            <w:r>
              <w:rPr>
                <w:rFonts w:hint="eastAsia" w:ascii="宋体" w:hAnsi="宋体" w:cs="宋体"/>
                <w:b w:val="0"/>
                <w:bCs w:val="0"/>
                <w:i w:val="0"/>
                <w:iCs w:val="0"/>
                <w:caps w:val="0"/>
                <w:color w:val="auto"/>
                <w:spacing w:val="0"/>
                <w:sz w:val="24"/>
                <w:szCs w:val="24"/>
                <w:shd w:val="clear" w:fill="FFFFFF"/>
                <w:lang w:val="en-US" w:eastAsia="zh-CN"/>
              </w:rPr>
              <w:t>一种无定形非均相芬顿催化剂及其制备方法与应用；</w:t>
            </w:r>
          </w:p>
          <w:p>
            <w:pPr>
              <w:keepNext w:val="0"/>
              <w:keepLines w:val="0"/>
              <w:pageBreakBefore w:val="0"/>
              <w:widowControl/>
              <w:numPr>
                <w:numId w:val="0"/>
              </w:numPr>
              <w:kinsoku/>
              <w:wordWrap/>
              <w:overflowPunct/>
              <w:topLinePunct w:val="0"/>
              <w:autoSpaceDE/>
              <w:autoSpaceDN/>
              <w:bidi w:val="0"/>
              <w:adjustRightInd/>
              <w:snapToGrid/>
              <w:spacing w:line="240" w:lineRule="auto"/>
              <w:ind w:leftChars="0" w:firstLine="480" w:firstLineChars="200"/>
              <w:jc w:val="both"/>
              <w:textAlignment w:val="center"/>
              <w:rPr>
                <w:rFonts w:hint="default" w:eastAsia="仿宋_GB2312"/>
                <w:color w:val="000000"/>
                <w:sz w:val="32"/>
                <w:lang w:val="en-US"/>
              </w:rPr>
            </w:pPr>
            <w:r>
              <w:rPr>
                <w:rFonts w:hint="eastAsia" w:ascii="宋体" w:hAnsi="宋体" w:cs="宋体"/>
                <w:b w:val="0"/>
                <w:bCs w:val="0"/>
                <w:i w:val="0"/>
                <w:iCs w:val="0"/>
                <w:caps w:val="0"/>
                <w:color w:val="auto"/>
                <w:spacing w:val="0"/>
                <w:sz w:val="24"/>
                <w:szCs w:val="24"/>
                <w:shd w:val="clear" w:fill="FFFFFF"/>
                <w:lang w:val="en-US" w:eastAsia="zh-CN"/>
              </w:rPr>
              <w:t>一种3D硫化钴助催化剂的制备方法及助催化芬顿反应的应用。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8" w:hRule="exact"/>
        </w:trPr>
        <w:tc>
          <w:tcPr>
            <w:tcW w:w="445" w:type="pct"/>
            <w:vAlign w:val="center"/>
          </w:tcPr>
          <w:p>
            <w:pPr>
              <w:widowControl/>
              <w:jc w:val="center"/>
              <w:textAlignment w:val="center"/>
              <w:rPr>
                <w:rFonts w:hint="eastAsia" w:eastAsia="仿宋_GB2312"/>
                <w:color w:val="000000"/>
                <w:sz w:val="32"/>
                <w:lang w:val="en-US" w:eastAsia="zh-CN"/>
              </w:rPr>
            </w:pPr>
            <w:r>
              <w:rPr>
                <w:rFonts w:hint="eastAsia" w:eastAsia="仿宋_GB2312"/>
                <w:color w:val="000000"/>
                <w:sz w:val="32"/>
                <w:lang w:val="en-US" w:eastAsia="zh-CN"/>
              </w:rPr>
              <w:t>凌宇</w:t>
            </w:r>
          </w:p>
        </w:tc>
        <w:tc>
          <w:tcPr>
            <w:tcW w:w="769" w:type="pct"/>
            <w:vAlign w:val="center"/>
          </w:tcPr>
          <w:p>
            <w:pPr>
              <w:widowControl/>
              <w:spacing w:line="536870462" w:lineRule="auto"/>
              <w:jc w:val="center"/>
              <w:textAlignment w:val="center"/>
              <w:rPr>
                <w:rFonts w:hint="default" w:eastAsia="仿宋_GB2312"/>
                <w:color w:val="000000"/>
                <w:sz w:val="32"/>
                <w:lang w:val="en-US" w:eastAsia="zh-CN"/>
              </w:rPr>
            </w:pPr>
            <w:r>
              <w:rPr>
                <w:rFonts w:hint="eastAsia" w:eastAsia="仿宋_GB2312"/>
                <w:color w:val="000000"/>
                <w:sz w:val="32"/>
                <w:lang w:val="en-US" w:eastAsia="zh-CN"/>
              </w:rPr>
              <w:t>202011008284</w:t>
            </w:r>
          </w:p>
        </w:tc>
        <w:tc>
          <w:tcPr>
            <w:tcW w:w="914" w:type="pct"/>
            <w:vAlign w:val="center"/>
          </w:tcPr>
          <w:p>
            <w:pPr>
              <w:widowControl/>
              <w:spacing w:line="536870462" w:lineRule="auto"/>
              <w:jc w:val="center"/>
              <w:textAlignment w:val="center"/>
              <w:rPr>
                <w:rFonts w:eastAsia="仿宋_GB2312"/>
                <w:color w:val="000000"/>
                <w:sz w:val="32"/>
              </w:rPr>
            </w:pPr>
            <w:r>
              <w:rPr>
                <w:rFonts w:hint="eastAsia" w:eastAsia="仿宋_GB2312"/>
                <w:color w:val="000000"/>
                <w:sz w:val="32"/>
                <w:lang w:val="en-US" w:eastAsia="zh-CN"/>
              </w:rPr>
              <w:t>环境与能源学院</w:t>
            </w:r>
          </w:p>
        </w:tc>
        <w:tc>
          <w:tcPr>
            <w:tcW w:w="781" w:type="pct"/>
            <w:vAlign w:val="center"/>
          </w:tcPr>
          <w:p>
            <w:pPr>
              <w:widowControl/>
              <w:spacing w:line="536870462" w:lineRule="auto"/>
              <w:jc w:val="center"/>
              <w:rPr>
                <w:rFonts w:eastAsia="仿宋_GB2312"/>
                <w:color w:val="000000"/>
                <w:sz w:val="32"/>
              </w:rPr>
            </w:pPr>
            <w:r>
              <w:rPr>
                <w:rFonts w:hint="eastAsia" w:eastAsia="仿宋_GB2312"/>
                <w:color w:val="000000"/>
                <w:sz w:val="32"/>
                <w:lang w:val="en-US" w:eastAsia="zh-CN"/>
              </w:rPr>
              <w:t>资源与环境</w:t>
            </w:r>
          </w:p>
        </w:tc>
        <w:tc>
          <w:tcPr>
            <w:tcW w:w="2088"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申请毕业及学位：</w:t>
            </w:r>
          </w:p>
          <w:p>
            <w:pPr>
              <w:keepNext w:val="0"/>
              <w:keepLines w:val="0"/>
              <w:pageBreakBefore w:val="0"/>
              <w:widowControl/>
              <w:numPr>
                <w:numId w:val="0"/>
              </w:numPr>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lang w:eastAsia="zh-CN"/>
              </w:rPr>
            </w:pPr>
            <w:r>
              <w:rPr>
                <w:rFonts w:hint="eastAsia" w:ascii="宋体" w:hAnsi="宋体" w:cs="宋体"/>
                <w:b w:val="0"/>
                <w:bCs w:val="0"/>
                <w:i w:val="0"/>
                <w:iCs w:val="0"/>
                <w:caps w:val="0"/>
                <w:color w:val="auto"/>
                <w:spacing w:val="0"/>
                <w:sz w:val="24"/>
                <w:szCs w:val="24"/>
                <w:shd w:val="clear" w:fill="FFFFFF"/>
                <w:lang w:val="en-US" w:eastAsia="zh-CN"/>
              </w:rPr>
              <w:t>1.</w:t>
            </w:r>
            <w:r>
              <w:rPr>
                <w:rFonts w:hint="eastAsia" w:ascii="宋体" w:hAnsi="宋体" w:eastAsia="宋体" w:cs="宋体"/>
                <w:b w:val="0"/>
                <w:bCs w:val="0"/>
                <w:i w:val="0"/>
                <w:iCs w:val="0"/>
                <w:caps w:val="0"/>
                <w:color w:val="auto"/>
                <w:spacing w:val="0"/>
                <w:sz w:val="24"/>
                <w:szCs w:val="24"/>
                <w:shd w:val="clear" w:fill="FFFFFF"/>
              </w:rPr>
              <w:t>发表高水平的国内外学术论文</w:t>
            </w:r>
            <w:r>
              <w:rPr>
                <w:rFonts w:hint="eastAsia" w:ascii="宋体" w:hAnsi="宋体" w:cs="宋体"/>
                <w:b w:val="0"/>
                <w:bCs w:val="0"/>
                <w:i w:val="0"/>
                <w:iCs w:val="0"/>
                <w:caps w:val="0"/>
                <w:color w:val="auto"/>
                <w:spacing w:val="0"/>
                <w:sz w:val="24"/>
                <w:szCs w:val="24"/>
                <w:shd w:val="clear" w:fill="FFFFFF"/>
                <w:lang w:val="en-US" w:eastAsia="zh-CN"/>
              </w:rPr>
              <w:t>1</w:t>
            </w:r>
            <w:r>
              <w:rPr>
                <w:rFonts w:hint="eastAsia" w:ascii="宋体" w:hAnsi="宋体" w:eastAsia="宋体" w:cs="宋体"/>
                <w:b w:val="0"/>
                <w:bCs w:val="0"/>
                <w:i w:val="0"/>
                <w:iCs w:val="0"/>
                <w:caps w:val="0"/>
                <w:color w:val="auto"/>
                <w:spacing w:val="0"/>
                <w:sz w:val="24"/>
                <w:szCs w:val="24"/>
                <w:shd w:val="clear" w:fill="FFFFFF"/>
                <w:lang w:val="en-US" w:eastAsia="zh-CN"/>
              </w:rPr>
              <w:t>篇：</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eastAsia="zh-CN"/>
              </w:rPr>
            </w:pPr>
            <w:r>
              <w:rPr>
                <w:rFonts w:hint="eastAsia" w:ascii="宋体" w:hAnsi="宋体" w:eastAsia="宋体" w:cs="宋体"/>
                <w:b w:val="0"/>
                <w:bCs w:val="0"/>
                <w:i w:val="0"/>
                <w:iCs w:val="0"/>
                <w:caps w:val="0"/>
                <w:color w:val="auto"/>
                <w:spacing w:val="0"/>
                <w:sz w:val="24"/>
                <w:szCs w:val="24"/>
                <w:shd w:val="clear" w:fill="FFFFFF"/>
                <w:lang w:val="en-US" w:eastAsia="zh-CN"/>
              </w:rPr>
              <w:t>Process</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Safety</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And Environmental</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Protection；</w:t>
            </w:r>
          </w:p>
          <w:p>
            <w:pPr>
              <w:keepNext w:val="0"/>
              <w:keepLines w:val="0"/>
              <w:pageBreakBefore w:val="0"/>
              <w:widowControl/>
              <w:numPr>
                <w:numId w:val="0"/>
              </w:numPr>
              <w:kinsoku/>
              <w:wordWrap/>
              <w:overflowPunct/>
              <w:topLinePunct w:val="0"/>
              <w:autoSpaceDE/>
              <w:autoSpaceDN/>
              <w:bidi w:val="0"/>
              <w:adjustRightInd/>
              <w:snapToGrid/>
              <w:spacing w:line="240" w:lineRule="auto"/>
              <w:ind w:leftChars="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cs="宋体"/>
                <w:b w:val="0"/>
                <w:bCs w:val="0"/>
                <w:i w:val="0"/>
                <w:iCs w:val="0"/>
                <w:caps w:val="0"/>
                <w:color w:val="auto"/>
                <w:spacing w:val="0"/>
                <w:sz w:val="24"/>
                <w:szCs w:val="24"/>
                <w:shd w:val="clear" w:fill="FFFFFF"/>
                <w:lang w:val="en-US" w:eastAsia="zh-CN"/>
              </w:rPr>
              <w:t>2.</w:t>
            </w:r>
            <w:r>
              <w:rPr>
                <w:rFonts w:hint="eastAsia" w:ascii="宋体" w:hAnsi="宋体" w:eastAsia="宋体" w:cs="宋体"/>
                <w:b w:val="0"/>
                <w:bCs w:val="0"/>
                <w:i w:val="0"/>
                <w:iCs w:val="0"/>
                <w:caps w:val="0"/>
                <w:color w:val="auto"/>
                <w:spacing w:val="0"/>
                <w:sz w:val="24"/>
                <w:szCs w:val="24"/>
                <w:shd w:val="clear" w:fill="FFFFFF"/>
              </w:rPr>
              <w:t>获得国内授权发明专利</w:t>
            </w:r>
            <w:r>
              <w:rPr>
                <w:rFonts w:hint="eastAsia" w:ascii="宋体" w:hAnsi="宋体" w:eastAsia="宋体" w:cs="宋体"/>
                <w:b w:val="0"/>
                <w:bCs w:val="0"/>
                <w:i w:val="0"/>
                <w:iCs w:val="0"/>
                <w:caps w:val="0"/>
                <w:color w:val="auto"/>
                <w:spacing w:val="0"/>
                <w:sz w:val="24"/>
                <w:szCs w:val="24"/>
                <w:shd w:val="clear" w:fill="FFFFFF"/>
                <w:lang w:val="en-US" w:eastAsia="zh-CN"/>
              </w:rPr>
              <w:t>1项：</w:t>
            </w:r>
          </w:p>
          <w:p>
            <w:pPr>
              <w:keepNext w:val="0"/>
              <w:keepLines w:val="0"/>
              <w:pageBreakBefore w:val="0"/>
              <w:widowControl/>
              <w:numPr>
                <w:numId w:val="0"/>
              </w:numPr>
              <w:kinsoku/>
              <w:wordWrap/>
              <w:overflowPunct/>
              <w:topLinePunct w:val="0"/>
              <w:autoSpaceDE/>
              <w:autoSpaceDN/>
              <w:bidi w:val="0"/>
              <w:adjustRightInd/>
              <w:snapToGrid/>
              <w:spacing w:line="240" w:lineRule="auto"/>
              <w:ind w:leftChars="0" w:firstLine="480" w:firstLineChars="200"/>
              <w:jc w:val="both"/>
              <w:textAlignment w:val="center"/>
              <w:rPr>
                <w:rFonts w:hint="default" w:eastAsia="仿宋_GB2312"/>
                <w:color w:val="000000"/>
                <w:sz w:val="32"/>
                <w:lang w:val="en-US"/>
              </w:rPr>
            </w:pPr>
            <w:r>
              <w:rPr>
                <w:rFonts w:hint="eastAsia" w:ascii="宋体" w:hAnsi="宋体" w:cs="宋体"/>
                <w:b w:val="0"/>
                <w:bCs w:val="0"/>
                <w:i w:val="0"/>
                <w:iCs w:val="0"/>
                <w:caps w:val="0"/>
                <w:color w:val="auto"/>
                <w:spacing w:val="0"/>
                <w:sz w:val="24"/>
                <w:szCs w:val="24"/>
                <w:shd w:val="clear" w:fill="FFFFFF"/>
                <w:lang w:val="en-US" w:eastAsia="zh-CN"/>
              </w:rPr>
              <w:t>一种g-C</w:t>
            </w:r>
            <w:r>
              <w:rPr>
                <w:rFonts w:hint="eastAsia" w:ascii="宋体" w:hAnsi="宋体" w:cs="宋体"/>
                <w:b w:val="0"/>
                <w:bCs w:val="0"/>
                <w:i w:val="0"/>
                <w:iCs w:val="0"/>
                <w:caps w:val="0"/>
                <w:color w:val="auto"/>
                <w:spacing w:val="0"/>
                <w:sz w:val="24"/>
                <w:szCs w:val="24"/>
                <w:shd w:val="clear" w:fill="FFFFFF"/>
                <w:vertAlign w:val="subscript"/>
                <w:lang w:val="en-US" w:eastAsia="zh-CN"/>
              </w:rPr>
              <w:t>3</w:t>
            </w:r>
            <w:r>
              <w:rPr>
                <w:rFonts w:hint="eastAsia" w:ascii="宋体" w:hAnsi="宋体" w:cs="宋体"/>
                <w:b w:val="0"/>
                <w:bCs w:val="0"/>
                <w:i w:val="0"/>
                <w:iCs w:val="0"/>
                <w:caps w:val="0"/>
                <w:color w:val="auto"/>
                <w:spacing w:val="0"/>
                <w:sz w:val="24"/>
                <w:szCs w:val="24"/>
                <w:shd w:val="clear" w:fill="FFFFFF"/>
                <w:lang w:val="en-US" w:eastAsia="zh-CN"/>
              </w:rPr>
              <w:t>N</w:t>
            </w:r>
            <w:r>
              <w:rPr>
                <w:rFonts w:hint="eastAsia" w:ascii="宋体" w:hAnsi="宋体" w:cs="宋体"/>
                <w:b w:val="0"/>
                <w:bCs w:val="0"/>
                <w:i w:val="0"/>
                <w:iCs w:val="0"/>
                <w:caps w:val="0"/>
                <w:color w:val="auto"/>
                <w:spacing w:val="0"/>
                <w:sz w:val="24"/>
                <w:szCs w:val="24"/>
                <w:shd w:val="clear" w:fill="FFFFFF"/>
                <w:vertAlign w:val="subscript"/>
                <w:lang w:val="en-US" w:eastAsia="zh-CN"/>
              </w:rPr>
              <w:t>4</w:t>
            </w:r>
            <w:r>
              <w:rPr>
                <w:rFonts w:hint="eastAsia" w:ascii="宋体" w:hAnsi="宋体" w:cs="宋体"/>
                <w:b w:val="0"/>
                <w:bCs w:val="0"/>
                <w:i w:val="0"/>
                <w:iCs w:val="0"/>
                <w:caps w:val="0"/>
                <w:color w:val="auto"/>
                <w:spacing w:val="0"/>
                <w:sz w:val="24"/>
                <w:szCs w:val="24"/>
                <w:shd w:val="clear" w:fill="FFFFFF"/>
                <w:lang w:val="en-US" w:eastAsia="zh-CN"/>
              </w:rPr>
              <w:t>/Fe-MCM-48复合材料及其制备方法和应用。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exact"/>
        </w:trPr>
        <w:tc>
          <w:tcPr>
            <w:tcW w:w="445" w:type="pct"/>
            <w:vAlign w:val="center"/>
          </w:tcPr>
          <w:p>
            <w:pPr>
              <w:widowControl/>
              <w:jc w:val="center"/>
              <w:textAlignment w:val="center"/>
              <w:rPr>
                <w:rFonts w:hint="eastAsia" w:eastAsia="仿宋_GB2312"/>
                <w:color w:val="000000"/>
                <w:sz w:val="32"/>
                <w:lang w:val="en-US" w:eastAsia="zh-CN"/>
              </w:rPr>
            </w:pPr>
            <w:r>
              <w:rPr>
                <w:rFonts w:hint="eastAsia" w:eastAsia="仿宋_GB2312"/>
                <w:color w:val="000000"/>
                <w:sz w:val="32"/>
                <w:lang w:val="en-US" w:eastAsia="zh-CN"/>
              </w:rPr>
              <w:t>陈昌东</w:t>
            </w:r>
          </w:p>
        </w:tc>
        <w:tc>
          <w:tcPr>
            <w:tcW w:w="769" w:type="pct"/>
            <w:vAlign w:val="center"/>
          </w:tcPr>
          <w:p>
            <w:pPr>
              <w:widowControl/>
              <w:spacing w:line="536870462" w:lineRule="auto"/>
              <w:jc w:val="center"/>
              <w:textAlignment w:val="center"/>
              <w:rPr>
                <w:rFonts w:hint="default" w:eastAsia="仿宋_GB2312"/>
                <w:color w:val="000000"/>
                <w:sz w:val="32"/>
                <w:lang w:val="en-US" w:eastAsia="zh-CN"/>
              </w:rPr>
            </w:pPr>
            <w:r>
              <w:rPr>
                <w:rFonts w:hint="eastAsia" w:eastAsia="仿宋_GB2312"/>
                <w:color w:val="000000"/>
                <w:sz w:val="32"/>
                <w:lang w:val="en-US" w:eastAsia="zh-CN"/>
              </w:rPr>
              <w:t>202011008314</w:t>
            </w:r>
          </w:p>
        </w:tc>
        <w:tc>
          <w:tcPr>
            <w:tcW w:w="914" w:type="pct"/>
            <w:vAlign w:val="center"/>
          </w:tcPr>
          <w:p>
            <w:pPr>
              <w:widowControl/>
              <w:spacing w:line="536870462" w:lineRule="auto"/>
              <w:jc w:val="center"/>
              <w:textAlignment w:val="center"/>
              <w:rPr>
                <w:rFonts w:eastAsia="仿宋_GB2312"/>
                <w:color w:val="000000"/>
                <w:sz w:val="32"/>
              </w:rPr>
            </w:pPr>
            <w:r>
              <w:rPr>
                <w:rFonts w:hint="eastAsia" w:eastAsia="仿宋_GB2312"/>
                <w:color w:val="000000"/>
                <w:sz w:val="32"/>
                <w:lang w:val="en-US" w:eastAsia="zh-CN"/>
              </w:rPr>
              <w:t>环境与能源学院</w:t>
            </w:r>
          </w:p>
        </w:tc>
        <w:tc>
          <w:tcPr>
            <w:tcW w:w="781" w:type="pct"/>
            <w:vAlign w:val="center"/>
          </w:tcPr>
          <w:p>
            <w:pPr>
              <w:widowControl/>
              <w:spacing w:line="536870462" w:lineRule="auto"/>
              <w:jc w:val="center"/>
              <w:rPr>
                <w:rFonts w:eastAsia="仿宋_GB2312"/>
                <w:color w:val="000000"/>
                <w:sz w:val="32"/>
              </w:rPr>
            </w:pPr>
            <w:r>
              <w:rPr>
                <w:rFonts w:hint="eastAsia" w:eastAsia="仿宋_GB2312"/>
                <w:color w:val="000000"/>
                <w:sz w:val="32"/>
                <w:lang w:val="en-US" w:eastAsia="zh-CN"/>
              </w:rPr>
              <w:t>资源与环境</w:t>
            </w:r>
          </w:p>
        </w:tc>
        <w:tc>
          <w:tcPr>
            <w:tcW w:w="2088"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申请毕业：</w:t>
            </w:r>
          </w:p>
          <w:p>
            <w:pPr>
              <w:keepNext w:val="0"/>
              <w:keepLines w:val="0"/>
              <w:pageBreakBefore w:val="0"/>
              <w:widowControl/>
              <w:numPr>
                <w:ilvl w:val="0"/>
                <w:numId w:val="2"/>
              </w:numPr>
              <w:kinsoku/>
              <w:wordWrap/>
              <w:overflowPunct/>
              <w:topLinePunct w:val="0"/>
              <w:autoSpaceDE/>
              <w:autoSpaceDN/>
              <w:bidi w:val="0"/>
              <w:adjustRightInd/>
              <w:snapToGrid/>
              <w:spacing w:line="240" w:lineRule="auto"/>
              <w:jc w:val="both"/>
              <w:textAlignment w:val="center"/>
              <w:rPr>
                <w:rFonts w:hint="eastAsia" w:ascii="宋体" w:hAnsi="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rPr>
              <w:t>发表高水平的国内外学术论文</w:t>
            </w:r>
            <w:r>
              <w:rPr>
                <w:rFonts w:hint="eastAsia" w:ascii="宋体" w:hAnsi="宋体" w:eastAsia="宋体" w:cs="宋体"/>
                <w:b w:val="0"/>
                <w:bCs w:val="0"/>
                <w:i w:val="0"/>
                <w:iCs w:val="0"/>
                <w:caps w:val="0"/>
                <w:color w:val="auto"/>
                <w:spacing w:val="0"/>
                <w:sz w:val="24"/>
                <w:szCs w:val="24"/>
                <w:shd w:val="clear" w:fill="FFFFFF"/>
                <w:lang w:val="en-US" w:eastAsia="zh-CN"/>
              </w:rPr>
              <w:t>2篇：</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lang w:val="en-US" w:eastAsia="zh-CN"/>
              </w:rPr>
              <w:t>Journal</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of</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Colloid</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and</w:t>
            </w:r>
            <w:r>
              <w:rPr>
                <w:rFonts w:hint="eastAsia" w:ascii="宋体" w:hAnsi="宋体" w:cs="宋体"/>
                <w:b w:val="0"/>
                <w:bCs w:val="0"/>
                <w:i w:val="0"/>
                <w:iCs w:val="0"/>
                <w:caps w:val="0"/>
                <w:color w:val="auto"/>
                <w:spacing w:val="0"/>
                <w:sz w:val="24"/>
                <w:szCs w:val="24"/>
                <w:shd w:val="clear" w:fill="FFFFFF"/>
                <w:lang w:val="en-US" w:eastAsia="zh-CN"/>
              </w:rPr>
              <w:t xml:space="preserve"> </w:t>
            </w:r>
            <w:r>
              <w:rPr>
                <w:rFonts w:hint="eastAsia" w:ascii="宋体" w:hAnsi="宋体" w:eastAsia="宋体" w:cs="宋体"/>
                <w:b w:val="0"/>
                <w:bCs w:val="0"/>
                <w:i w:val="0"/>
                <w:iCs w:val="0"/>
                <w:caps w:val="0"/>
                <w:color w:val="auto"/>
                <w:spacing w:val="0"/>
                <w:sz w:val="24"/>
                <w:szCs w:val="24"/>
                <w:shd w:val="clear" w:fill="FFFFFF"/>
                <w:lang w:val="en-US" w:eastAsia="zh-CN"/>
              </w:rPr>
              <w:t>Interface</w:t>
            </w:r>
            <w:r>
              <w:rPr>
                <w:rFonts w:hint="eastAsia" w:ascii="宋体" w:hAnsi="宋体" w:cs="宋体"/>
                <w:b w:val="0"/>
                <w:bCs w:val="0"/>
                <w:i w:val="0"/>
                <w:iCs w:val="0"/>
                <w:caps w:val="0"/>
                <w:color w:val="auto"/>
                <w:spacing w:val="0"/>
                <w:sz w:val="24"/>
                <w:szCs w:val="24"/>
                <w:shd w:val="clear" w:fill="FFFFFF"/>
                <w:lang w:val="en-US" w:eastAsia="zh-CN"/>
              </w:rPr>
              <w:t xml:space="preserve"> </w:t>
            </w:r>
            <w:bookmarkStart w:id="0" w:name="_GoBack"/>
            <w:bookmarkEnd w:id="0"/>
            <w:r>
              <w:rPr>
                <w:rFonts w:hint="eastAsia" w:ascii="宋体" w:hAnsi="宋体" w:eastAsia="宋体" w:cs="宋体"/>
                <w:b w:val="0"/>
                <w:bCs w:val="0"/>
                <w:i w:val="0"/>
                <w:iCs w:val="0"/>
                <w:caps w:val="0"/>
                <w:color w:val="auto"/>
                <w:spacing w:val="0"/>
                <w:sz w:val="24"/>
                <w:szCs w:val="24"/>
                <w:shd w:val="clear" w:fill="FFFFFF"/>
                <w:lang w:val="en-US" w:eastAsia="zh-CN"/>
              </w:rPr>
              <w:t>Science</w:t>
            </w:r>
            <w:r>
              <w:rPr>
                <w:rFonts w:hint="eastAsia" w:ascii="宋体" w:hAnsi="宋体" w:cs="宋体"/>
                <w:b w:val="0"/>
                <w:bCs w:val="0"/>
                <w:i w:val="0"/>
                <w:iCs w:val="0"/>
                <w:caps w:val="0"/>
                <w:color w:val="auto"/>
                <w:spacing w:val="0"/>
                <w:sz w:val="24"/>
                <w:szCs w:val="24"/>
                <w:shd w:val="clear" w:fill="FFFFFF"/>
                <w:lang w:val="en-US" w:eastAsia="zh-CN"/>
              </w:rPr>
              <w:t>;</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default" w:ascii="宋体" w:hAnsi="宋体" w:cs="宋体"/>
                <w:b w:val="0"/>
                <w:bCs w:val="0"/>
                <w:i w:val="0"/>
                <w:iCs w:val="0"/>
                <w:caps w:val="0"/>
                <w:color w:val="auto"/>
                <w:spacing w:val="0"/>
                <w:sz w:val="24"/>
                <w:szCs w:val="24"/>
                <w:shd w:val="clear" w:fill="FFFFFF"/>
                <w:lang w:val="en-US" w:eastAsia="zh-CN"/>
              </w:rPr>
            </w:pPr>
            <w:r>
              <w:rPr>
                <w:rFonts w:hint="default" w:ascii="宋体" w:hAnsi="宋体" w:cs="宋体"/>
                <w:b w:val="0"/>
                <w:bCs w:val="0"/>
                <w:i w:val="0"/>
                <w:iCs w:val="0"/>
                <w:caps w:val="0"/>
                <w:color w:val="auto"/>
                <w:spacing w:val="0"/>
                <w:sz w:val="24"/>
                <w:szCs w:val="24"/>
                <w:shd w:val="clear" w:fill="FFFFFF"/>
                <w:lang w:val="en-US" w:eastAsia="zh-CN"/>
              </w:rPr>
              <w:t>Materials</w:t>
            </w:r>
            <w:r>
              <w:rPr>
                <w:rFonts w:hint="eastAsia" w:ascii="宋体" w:hAnsi="宋体" w:cs="宋体"/>
                <w:b w:val="0"/>
                <w:bCs w:val="0"/>
                <w:i w:val="0"/>
                <w:iCs w:val="0"/>
                <w:caps w:val="0"/>
                <w:color w:val="auto"/>
                <w:spacing w:val="0"/>
                <w:sz w:val="24"/>
                <w:szCs w:val="24"/>
                <w:shd w:val="clear"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exact"/>
        </w:trPr>
        <w:tc>
          <w:tcPr>
            <w:tcW w:w="445" w:type="pct"/>
            <w:vAlign w:val="center"/>
          </w:tcPr>
          <w:p>
            <w:pPr>
              <w:widowControl/>
              <w:jc w:val="center"/>
              <w:textAlignment w:val="center"/>
              <w:rPr>
                <w:rFonts w:hint="eastAsia" w:eastAsia="仿宋_GB2312"/>
                <w:color w:val="000000"/>
                <w:sz w:val="32"/>
                <w:lang w:val="en-US" w:eastAsia="zh-CN"/>
              </w:rPr>
            </w:pPr>
            <w:r>
              <w:rPr>
                <w:rFonts w:hint="eastAsia" w:eastAsia="仿宋_GB2312"/>
                <w:color w:val="000000"/>
                <w:sz w:val="32"/>
                <w:lang w:val="en-US" w:eastAsia="zh-CN"/>
              </w:rPr>
              <w:t>关翔鸿</w:t>
            </w:r>
          </w:p>
        </w:tc>
        <w:tc>
          <w:tcPr>
            <w:tcW w:w="769" w:type="pct"/>
            <w:vAlign w:val="center"/>
          </w:tcPr>
          <w:p>
            <w:pPr>
              <w:widowControl/>
              <w:spacing w:line="536870462" w:lineRule="auto"/>
              <w:jc w:val="center"/>
              <w:textAlignment w:val="center"/>
              <w:rPr>
                <w:rFonts w:hint="default" w:eastAsia="仿宋_GB2312"/>
                <w:color w:val="000000"/>
                <w:sz w:val="32"/>
                <w:lang w:val="en-US" w:eastAsia="zh-CN"/>
              </w:rPr>
            </w:pPr>
            <w:r>
              <w:rPr>
                <w:rFonts w:hint="eastAsia" w:eastAsia="仿宋_GB2312"/>
                <w:color w:val="000000"/>
                <w:sz w:val="32"/>
                <w:lang w:val="en-US" w:eastAsia="zh-CN"/>
              </w:rPr>
              <w:t>202011008349</w:t>
            </w:r>
          </w:p>
        </w:tc>
        <w:tc>
          <w:tcPr>
            <w:tcW w:w="914" w:type="pct"/>
            <w:vAlign w:val="center"/>
          </w:tcPr>
          <w:p>
            <w:pPr>
              <w:widowControl/>
              <w:spacing w:line="536870462" w:lineRule="auto"/>
              <w:jc w:val="center"/>
              <w:textAlignment w:val="center"/>
              <w:rPr>
                <w:rFonts w:eastAsia="仿宋_GB2312"/>
                <w:color w:val="000000"/>
                <w:sz w:val="32"/>
              </w:rPr>
            </w:pPr>
            <w:r>
              <w:rPr>
                <w:rFonts w:hint="eastAsia" w:eastAsia="仿宋_GB2312"/>
                <w:color w:val="000000"/>
                <w:sz w:val="32"/>
                <w:lang w:val="en-US" w:eastAsia="zh-CN"/>
              </w:rPr>
              <w:t>环境与能源学院</w:t>
            </w:r>
          </w:p>
        </w:tc>
        <w:tc>
          <w:tcPr>
            <w:tcW w:w="781" w:type="pct"/>
            <w:vAlign w:val="center"/>
          </w:tcPr>
          <w:p>
            <w:pPr>
              <w:widowControl/>
              <w:spacing w:line="536870462" w:lineRule="auto"/>
              <w:jc w:val="center"/>
              <w:rPr>
                <w:rFonts w:eastAsia="仿宋_GB2312"/>
                <w:color w:val="000000"/>
                <w:sz w:val="32"/>
              </w:rPr>
            </w:pPr>
            <w:r>
              <w:rPr>
                <w:rFonts w:hint="eastAsia" w:eastAsia="仿宋_GB2312"/>
                <w:color w:val="000000"/>
                <w:sz w:val="32"/>
                <w:lang w:val="en-US" w:eastAsia="zh-CN"/>
              </w:rPr>
              <w:t>资源与环境</w:t>
            </w:r>
          </w:p>
        </w:tc>
        <w:tc>
          <w:tcPr>
            <w:tcW w:w="2088"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cs="宋体"/>
                <w:b/>
                <w:bCs/>
                <w:color w:val="auto"/>
                <w:sz w:val="24"/>
                <w:szCs w:val="24"/>
                <w:lang w:val="en-US" w:eastAsia="zh-CN"/>
              </w:rPr>
            </w:pPr>
            <w:r>
              <w:rPr>
                <w:rFonts w:hint="eastAsia" w:ascii="宋体" w:hAnsi="宋体" w:eastAsia="宋体" w:cs="宋体"/>
                <w:b/>
                <w:bCs/>
                <w:color w:val="auto"/>
                <w:sz w:val="24"/>
                <w:szCs w:val="24"/>
                <w:lang w:val="en-US" w:eastAsia="zh-CN"/>
              </w:rPr>
              <w:t>申请毕业</w:t>
            </w:r>
            <w:r>
              <w:rPr>
                <w:rFonts w:hint="eastAsia" w:ascii="宋体" w:hAnsi="宋体" w:cs="宋体"/>
                <w:b/>
                <w:bCs/>
                <w:color w:val="auto"/>
                <w:sz w:val="24"/>
                <w:szCs w:val="24"/>
                <w:lang w:val="en-US" w:eastAsia="zh-CN"/>
              </w:rPr>
              <w:t>：</w:t>
            </w:r>
          </w:p>
          <w:p>
            <w:pPr>
              <w:keepNext w:val="0"/>
              <w:keepLines w:val="0"/>
              <w:pageBreakBefore w:val="0"/>
              <w:widowControl/>
              <w:numPr>
                <w:ilvl w:val="0"/>
                <w:numId w:val="3"/>
              </w:numPr>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rPr>
              <w:t>发表高水平的国内外学术论文</w:t>
            </w:r>
            <w:r>
              <w:rPr>
                <w:rFonts w:hint="eastAsia" w:ascii="宋体" w:hAnsi="宋体" w:cs="宋体"/>
                <w:b w:val="0"/>
                <w:bCs w:val="0"/>
                <w:i w:val="0"/>
                <w:iCs w:val="0"/>
                <w:caps w:val="0"/>
                <w:color w:val="auto"/>
                <w:spacing w:val="0"/>
                <w:sz w:val="24"/>
                <w:szCs w:val="24"/>
                <w:shd w:val="clear" w:fill="FFFFFF"/>
                <w:lang w:val="en-US" w:eastAsia="zh-CN"/>
              </w:rPr>
              <w:t>1</w:t>
            </w:r>
            <w:r>
              <w:rPr>
                <w:rFonts w:hint="eastAsia" w:ascii="宋体" w:hAnsi="宋体" w:eastAsia="宋体" w:cs="宋体"/>
                <w:b w:val="0"/>
                <w:bCs w:val="0"/>
                <w:i w:val="0"/>
                <w:iCs w:val="0"/>
                <w:caps w:val="0"/>
                <w:color w:val="auto"/>
                <w:spacing w:val="0"/>
                <w:sz w:val="24"/>
                <w:szCs w:val="24"/>
                <w:shd w:val="clear" w:fill="FFFFFF"/>
                <w:lang w:val="en-US" w:eastAsia="zh-CN"/>
              </w:rPr>
              <w:t>篇：</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default" w:ascii="宋体" w:hAnsi="宋体" w:cs="宋体"/>
                <w:b w:val="0"/>
                <w:bCs w:val="0"/>
                <w:color w:val="auto"/>
                <w:sz w:val="24"/>
                <w:szCs w:val="24"/>
                <w:lang w:val="en-US" w:eastAsia="zh-CN"/>
              </w:rPr>
            </w:pPr>
            <w:r>
              <w:rPr>
                <w:rFonts w:hint="eastAsia" w:ascii="宋体" w:hAnsi="宋体" w:cs="宋体"/>
                <w:b w:val="0"/>
                <w:bCs w:val="0"/>
                <w:i w:val="0"/>
                <w:iCs w:val="0"/>
                <w:caps w:val="0"/>
                <w:color w:val="auto"/>
                <w:spacing w:val="0"/>
                <w:sz w:val="24"/>
                <w:szCs w:val="24"/>
                <w:shd w:val="clear" w:fill="FFFFFF"/>
                <w:lang w:val="en-US" w:eastAsia="zh-CN"/>
              </w:rPr>
              <w:t>Journal of Cleaner Production.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4" w:hRule="exact"/>
        </w:trPr>
        <w:tc>
          <w:tcPr>
            <w:tcW w:w="445" w:type="pct"/>
            <w:vAlign w:val="center"/>
          </w:tcPr>
          <w:p>
            <w:pPr>
              <w:widowControl/>
              <w:jc w:val="center"/>
              <w:textAlignment w:val="center"/>
              <w:rPr>
                <w:rFonts w:hint="eastAsia" w:eastAsia="仿宋_GB2312"/>
                <w:color w:val="000000"/>
                <w:sz w:val="32"/>
                <w:lang w:val="en-US" w:eastAsia="zh-CN"/>
              </w:rPr>
            </w:pPr>
            <w:r>
              <w:rPr>
                <w:rFonts w:hint="eastAsia" w:eastAsia="仿宋_GB2312"/>
                <w:color w:val="000000"/>
                <w:sz w:val="32"/>
                <w:lang w:val="en-US" w:eastAsia="zh-CN"/>
              </w:rPr>
              <w:t>邹宇</w:t>
            </w:r>
          </w:p>
        </w:tc>
        <w:tc>
          <w:tcPr>
            <w:tcW w:w="769" w:type="pct"/>
            <w:vAlign w:val="center"/>
          </w:tcPr>
          <w:p>
            <w:pPr>
              <w:widowControl/>
              <w:spacing w:line="536870462" w:lineRule="auto"/>
              <w:jc w:val="center"/>
              <w:textAlignment w:val="center"/>
              <w:rPr>
                <w:rFonts w:hint="default" w:eastAsia="仿宋_GB2312"/>
                <w:color w:val="000000"/>
                <w:sz w:val="32"/>
                <w:lang w:val="en-US" w:eastAsia="zh-CN"/>
              </w:rPr>
            </w:pPr>
            <w:r>
              <w:rPr>
                <w:rFonts w:hint="eastAsia" w:eastAsia="仿宋_GB2312"/>
                <w:color w:val="000000"/>
                <w:sz w:val="32"/>
                <w:lang w:val="en-US" w:eastAsia="zh-CN"/>
              </w:rPr>
              <w:t>202011008371</w:t>
            </w:r>
          </w:p>
        </w:tc>
        <w:tc>
          <w:tcPr>
            <w:tcW w:w="914" w:type="pct"/>
            <w:vAlign w:val="center"/>
          </w:tcPr>
          <w:p>
            <w:pPr>
              <w:widowControl/>
              <w:spacing w:line="536870462" w:lineRule="auto"/>
              <w:jc w:val="center"/>
              <w:textAlignment w:val="center"/>
              <w:rPr>
                <w:rFonts w:eastAsia="仿宋_GB2312"/>
                <w:color w:val="000000"/>
                <w:sz w:val="32"/>
              </w:rPr>
            </w:pPr>
            <w:r>
              <w:rPr>
                <w:rFonts w:hint="eastAsia" w:eastAsia="仿宋_GB2312"/>
                <w:color w:val="000000"/>
                <w:sz w:val="32"/>
                <w:lang w:val="en-US" w:eastAsia="zh-CN"/>
              </w:rPr>
              <w:t>环境与能源学院</w:t>
            </w:r>
          </w:p>
        </w:tc>
        <w:tc>
          <w:tcPr>
            <w:tcW w:w="781" w:type="pct"/>
            <w:vAlign w:val="center"/>
          </w:tcPr>
          <w:p>
            <w:pPr>
              <w:widowControl/>
              <w:spacing w:line="536870462" w:lineRule="auto"/>
              <w:jc w:val="center"/>
              <w:rPr>
                <w:rFonts w:eastAsia="仿宋_GB2312"/>
                <w:color w:val="000000"/>
                <w:sz w:val="32"/>
              </w:rPr>
            </w:pPr>
            <w:r>
              <w:rPr>
                <w:rFonts w:hint="eastAsia" w:eastAsia="仿宋_GB2312"/>
                <w:color w:val="000000"/>
                <w:sz w:val="32"/>
                <w:lang w:val="en-US" w:eastAsia="zh-CN"/>
              </w:rPr>
              <w:t>资源与环境</w:t>
            </w:r>
          </w:p>
        </w:tc>
        <w:tc>
          <w:tcPr>
            <w:tcW w:w="2088" w:type="pc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申请毕业及学位：</w:t>
            </w:r>
          </w:p>
          <w:p>
            <w:pPr>
              <w:keepNext w:val="0"/>
              <w:keepLines w:val="0"/>
              <w:pageBreakBefore w:val="0"/>
              <w:widowControl/>
              <w:numPr>
                <w:numId w:val="0"/>
              </w:numPr>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bdr w:val="none" w:color="auto" w:sz="0" w:space="0"/>
                <w:shd w:val="clear" w:fill="FFFFFF"/>
                <w:lang w:val="en-US" w:eastAsia="zh-CN"/>
              </w:rPr>
            </w:pPr>
            <w:r>
              <w:rPr>
                <w:rFonts w:hint="eastAsia" w:ascii="宋体" w:hAnsi="宋体" w:cs="宋体"/>
                <w:b w:val="0"/>
                <w:bCs w:val="0"/>
                <w:i w:val="0"/>
                <w:iCs w:val="0"/>
                <w:caps w:val="0"/>
                <w:color w:val="auto"/>
                <w:spacing w:val="0"/>
                <w:sz w:val="24"/>
                <w:szCs w:val="24"/>
                <w:bdr w:val="none" w:color="auto" w:sz="0" w:space="0"/>
                <w:shd w:val="clear" w:fill="FFFFFF"/>
                <w:lang w:val="en-US" w:eastAsia="zh-CN"/>
              </w:rPr>
              <w:t>1.</w:t>
            </w:r>
            <w:r>
              <w:rPr>
                <w:rFonts w:hint="eastAsia" w:ascii="宋体" w:hAnsi="宋体" w:eastAsia="宋体" w:cs="宋体"/>
                <w:b w:val="0"/>
                <w:bCs w:val="0"/>
                <w:i w:val="0"/>
                <w:iCs w:val="0"/>
                <w:caps w:val="0"/>
                <w:color w:val="auto"/>
                <w:spacing w:val="0"/>
                <w:sz w:val="24"/>
                <w:szCs w:val="24"/>
                <w:bdr w:val="none" w:color="auto" w:sz="0" w:space="0"/>
                <w:shd w:val="clear" w:fill="FFFFFF"/>
              </w:rPr>
              <w:t>发表高水平的国内外学术论文</w:t>
            </w:r>
            <w:r>
              <w:rPr>
                <w:rFonts w:hint="eastAsia" w:ascii="宋体" w:hAnsi="宋体" w:eastAsia="宋体" w:cs="宋体"/>
                <w:b w:val="0"/>
                <w:bCs w:val="0"/>
                <w:i w:val="0"/>
                <w:iCs w:val="0"/>
                <w:caps w:val="0"/>
                <w:color w:val="auto"/>
                <w:spacing w:val="0"/>
                <w:sz w:val="24"/>
                <w:szCs w:val="24"/>
                <w:bdr w:val="none" w:color="auto" w:sz="0" w:space="0"/>
                <w:shd w:val="clear" w:fill="FFFFFF"/>
                <w:lang w:val="en-US" w:eastAsia="zh-CN"/>
              </w:rPr>
              <w:t>2篇：</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bdr w:val="none" w:color="auto" w:sz="0" w:space="0"/>
                <w:shd w:val="clear" w:fill="FFFFFF"/>
                <w:lang w:val="en-US" w:eastAsia="zh-CN"/>
              </w:rPr>
            </w:pPr>
            <w:r>
              <w:rPr>
                <w:rFonts w:hint="eastAsia" w:ascii="宋体" w:hAnsi="宋体" w:eastAsia="宋体" w:cs="宋体"/>
                <w:b w:val="0"/>
                <w:bCs w:val="0"/>
                <w:i w:val="0"/>
                <w:iCs w:val="0"/>
                <w:caps w:val="0"/>
                <w:color w:val="auto"/>
                <w:spacing w:val="0"/>
                <w:sz w:val="24"/>
                <w:szCs w:val="24"/>
                <w:bdr w:val="none" w:color="auto" w:sz="0" w:space="0"/>
                <w:shd w:val="clear" w:fill="FFFFFF"/>
                <w:lang w:val="en-US" w:eastAsia="zh-CN"/>
              </w:rPr>
              <w:t>Science of The Total Environment；</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eastAsia="zh-CN"/>
              </w:rPr>
            </w:pPr>
            <w:r>
              <w:rPr>
                <w:rFonts w:hint="eastAsia" w:ascii="宋体" w:hAnsi="宋体" w:eastAsia="宋体" w:cs="宋体"/>
                <w:b w:val="0"/>
                <w:bCs w:val="0"/>
                <w:i w:val="0"/>
                <w:iCs w:val="0"/>
                <w:caps w:val="0"/>
                <w:color w:val="auto"/>
                <w:spacing w:val="0"/>
                <w:sz w:val="24"/>
                <w:szCs w:val="24"/>
                <w:u w:val="none"/>
                <w:bdr w:val="none" w:color="auto" w:sz="0" w:space="0"/>
                <w:shd w:val="clear" w:fill="FFFFFF"/>
              </w:rPr>
              <w:fldChar w:fldCharType="begin"/>
            </w:r>
            <w:r>
              <w:rPr>
                <w:rFonts w:hint="eastAsia" w:ascii="宋体" w:hAnsi="宋体" w:eastAsia="宋体" w:cs="宋体"/>
                <w:b w:val="0"/>
                <w:bCs w:val="0"/>
                <w:i w:val="0"/>
                <w:iCs w:val="0"/>
                <w:caps w:val="0"/>
                <w:color w:val="auto"/>
                <w:spacing w:val="0"/>
                <w:sz w:val="24"/>
                <w:szCs w:val="24"/>
                <w:u w:val="none"/>
                <w:bdr w:val="none" w:color="auto" w:sz="0" w:space="0"/>
                <w:shd w:val="clear" w:fill="FFFFFF"/>
              </w:rPr>
              <w:instrText xml:space="preserve"> HYPERLINK "https://www.letpub.com.cn/index.php?page=journalapp&amp;view=detail&amp;journalid=10218" </w:instrText>
            </w:r>
            <w:r>
              <w:rPr>
                <w:rFonts w:hint="eastAsia" w:ascii="宋体" w:hAnsi="宋体" w:eastAsia="宋体" w:cs="宋体"/>
                <w:b w:val="0"/>
                <w:bCs w:val="0"/>
                <w:i w:val="0"/>
                <w:iCs w:val="0"/>
                <w:caps w:val="0"/>
                <w:color w:val="auto"/>
                <w:spacing w:val="0"/>
                <w:sz w:val="24"/>
                <w:szCs w:val="24"/>
                <w:u w:val="none"/>
                <w:bdr w:val="none" w:color="auto" w:sz="0" w:space="0"/>
                <w:shd w:val="clear" w:fill="FFFFFF"/>
              </w:rPr>
              <w:fldChar w:fldCharType="separate"/>
            </w:r>
            <w:r>
              <w:rPr>
                <w:rStyle w:val="12"/>
                <w:rFonts w:hint="eastAsia" w:ascii="宋体" w:hAnsi="宋体" w:eastAsia="宋体" w:cs="宋体"/>
                <w:b w:val="0"/>
                <w:bCs w:val="0"/>
                <w:i w:val="0"/>
                <w:iCs w:val="0"/>
                <w:caps w:val="0"/>
                <w:color w:val="auto"/>
                <w:spacing w:val="0"/>
                <w:sz w:val="24"/>
                <w:szCs w:val="24"/>
                <w:u w:val="none"/>
                <w:bdr w:val="none" w:color="auto" w:sz="0" w:space="0"/>
                <w:shd w:val="clear" w:fill="FFFFFF"/>
              </w:rPr>
              <w:t>JOURNAL OF GEOPHYSICAL RESEARCH-ATMOSPHERES</w:t>
            </w:r>
            <w:r>
              <w:rPr>
                <w:rFonts w:hint="eastAsia" w:ascii="宋体" w:hAnsi="宋体" w:eastAsia="宋体" w:cs="宋体"/>
                <w:b w:val="0"/>
                <w:bCs w:val="0"/>
                <w:i w:val="0"/>
                <w:iCs w:val="0"/>
                <w:caps w:val="0"/>
                <w:color w:val="auto"/>
                <w:spacing w:val="0"/>
                <w:sz w:val="24"/>
                <w:szCs w:val="24"/>
                <w:u w:val="none"/>
                <w:bdr w:val="none" w:color="auto" w:sz="0" w:space="0"/>
                <w:shd w:val="clear" w:fill="FFFFFF"/>
              </w:rPr>
              <w:fldChar w:fldCharType="end"/>
            </w:r>
            <w:r>
              <w:rPr>
                <w:rFonts w:hint="eastAsia" w:ascii="宋体" w:hAnsi="宋体" w:eastAsia="宋体" w:cs="宋体"/>
                <w:b w:val="0"/>
                <w:bCs w:val="0"/>
                <w:i w:val="0"/>
                <w:iCs w:val="0"/>
                <w:caps w:val="0"/>
                <w:color w:val="auto"/>
                <w:spacing w:val="0"/>
                <w:sz w:val="24"/>
                <w:szCs w:val="24"/>
                <w:bdr w:val="none" w:color="auto" w:sz="0" w:space="0"/>
                <w:shd w:val="clear" w:fill="FFFFFF"/>
                <w:lang w:val="en-US" w:eastAsia="zh-CN"/>
              </w:rPr>
              <w:t>；</w:t>
            </w:r>
          </w:p>
          <w:p>
            <w:pPr>
              <w:keepNext w:val="0"/>
              <w:keepLines w:val="0"/>
              <w:pageBreakBefore w:val="0"/>
              <w:widowControl/>
              <w:numPr>
                <w:numId w:val="0"/>
              </w:numPr>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cs="宋体"/>
                <w:b w:val="0"/>
                <w:bCs w:val="0"/>
                <w:i w:val="0"/>
                <w:iCs w:val="0"/>
                <w:caps w:val="0"/>
                <w:color w:val="auto"/>
                <w:spacing w:val="0"/>
                <w:sz w:val="24"/>
                <w:szCs w:val="24"/>
                <w:shd w:val="clear" w:fill="FFFFFF"/>
                <w:lang w:val="en-US" w:eastAsia="zh-CN"/>
              </w:rPr>
              <w:t>2.</w:t>
            </w:r>
            <w:r>
              <w:rPr>
                <w:rFonts w:hint="eastAsia" w:ascii="宋体" w:hAnsi="宋体" w:eastAsia="宋体" w:cs="宋体"/>
                <w:b w:val="0"/>
                <w:bCs w:val="0"/>
                <w:i w:val="0"/>
                <w:iCs w:val="0"/>
                <w:caps w:val="0"/>
                <w:color w:val="auto"/>
                <w:spacing w:val="0"/>
                <w:sz w:val="24"/>
                <w:szCs w:val="24"/>
                <w:shd w:val="clear" w:fill="FFFFFF"/>
              </w:rPr>
              <w:t>获得国内授权发明专利</w:t>
            </w:r>
            <w:r>
              <w:rPr>
                <w:rFonts w:hint="eastAsia" w:ascii="宋体" w:hAnsi="宋体" w:eastAsia="宋体" w:cs="宋体"/>
                <w:b w:val="0"/>
                <w:bCs w:val="0"/>
                <w:i w:val="0"/>
                <w:iCs w:val="0"/>
                <w:caps w:val="0"/>
                <w:color w:val="auto"/>
                <w:spacing w:val="0"/>
                <w:sz w:val="24"/>
                <w:szCs w:val="24"/>
                <w:shd w:val="clear" w:fill="FFFFFF"/>
                <w:lang w:val="en-US" w:eastAsia="zh-CN"/>
              </w:rPr>
              <w:t>1项：</w:t>
            </w:r>
          </w:p>
          <w:p>
            <w:pPr>
              <w:keepNext w:val="0"/>
              <w:keepLines w:val="0"/>
              <w:pageBreakBefore w:val="0"/>
              <w:widowControl/>
              <w:numPr>
                <w:numId w:val="0"/>
              </w:numPr>
              <w:kinsoku/>
              <w:wordWrap/>
              <w:overflowPunct/>
              <w:topLinePunct w:val="0"/>
              <w:autoSpaceDE/>
              <w:autoSpaceDN/>
              <w:bidi w:val="0"/>
              <w:adjustRightInd/>
              <w:snapToGrid/>
              <w:spacing w:line="240" w:lineRule="auto"/>
              <w:ind w:firstLine="480" w:firstLineChars="200"/>
              <w:jc w:val="both"/>
              <w:textAlignment w:val="center"/>
              <w:rPr>
                <w:rFonts w:hint="eastAsia" w:ascii="宋体" w:hAnsi="宋体" w:eastAsia="宋体" w:cs="宋体"/>
                <w:b w:val="0"/>
                <w:bCs w:val="0"/>
                <w:i w:val="0"/>
                <w:iCs w:val="0"/>
                <w:caps w:val="0"/>
                <w:color w:val="auto"/>
                <w:spacing w:val="0"/>
                <w:sz w:val="24"/>
                <w:szCs w:val="24"/>
                <w:shd w:val="clear" w:fill="FFFFFF"/>
                <w:lang w:val="en-US" w:eastAsia="zh-CN"/>
              </w:rPr>
            </w:pPr>
            <w:r>
              <w:rPr>
                <w:rFonts w:hint="eastAsia" w:ascii="宋体" w:hAnsi="宋体" w:eastAsia="宋体" w:cs="宋体"/>
                <w:b w:val="0"/>
                <w:bCs w:val="0"/>
                <w:i w:val="0"/>
                <w:iCs w:val="0"/>
                <w:caps w:val="0"/>
                <w:color w:val="auto"/>
                <w:spacing w:val="0"/>
                <w:sz w:val="24"/>
                <w:szCs w:val="24"/>
                <w:shd w:val="clear" w:fill="FFFFFF"/>
                <w:lang w:val="en-US" w:eastAsia="zh-CN"/>
              </w:rPr>
              <w:t>基于机器学习实现大气成分的变化规律分析方法及系统</w:t>
            </w:r>
            <w:r>
              <w:rPr>
                <w:rFonts w:hint="eastAsia" w:ascii="宋体" w:hAnsi="宋体" w:cs="宋体"/>
                <w:b w:val="0"/>
                <w:bCs w:val="0"/>
                <w:i w:val="0"/>
                <w:iCs w:val="0"/>
                <w:caps w:val="0"/>
                <w:color w:val="auto"/>
                <w:spacing w:val="0"/>
                <w:sz w:val="24"/>
                <w:szCs w:val="24"/>
                <w:shd w:val="clear" w:fill="FFFFFF"/>
                <w:lang w:val="en-US" w:eastAsia="zh-CN"/>
              </w:rPr>
              <w:t>。</w:t>
            </w:r>
          </w:p>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宋体" w:hAnsi="宋体" w:eastAsia="宋体" w:cs="宋体"/>
                <w:b w:val="0"/>
                <w:bCs w:val="0"/>
                <w:color w:val="auto"/>
                <w:sz w:val="24"/>
                <w:szCs w:val="24"/>
                <w:lang w:val="en-US" w:eastAsia="zh-CN"/>
              </w:rPr>
            </w:pPr>
          </w:p>
        </w:tc>
      </w:tr>
    </w:tbl>
    <w:p>
      <w:pPr>
        <w:adjustRightInd w:val="0"/>
        <w:snapToGrid w:val="0"/>
        <w:spacing w:afterLines="50" w:line="600" w:lineRule="exact"/>
        <w:rPr>
          <w:rFonts w:eastAsia="仿宋_GB2312"/>
          <w:b/>
          <w:sz w:val="28"/>
          <w:szCs w:val="28"/>
        </w:rPr>
      </w:pPr>
      <w:r>
        <w:rPr>
          <w:rFonts w:eastAsia="仿宋_GB2312"/>
          <w:b/>
          <w:sz w:val="28"/>
          <w:szCs w:val="28"/>
        </w:rPr>
        <w:t>备注：</w:t>
      </w:r>
      <w:r>
        <w:rPr>
          <w:rFonts w:hint="eastAsia" w:eastAsia="仿宋_GB2312"/>
          <w:b/>
          <w:sz w:val="28"/>
          <w:szCs w:val="28"/>
        </w:rPr>
        <w:t>在公示期限内，如对公示名单学术成果有异议，可到各院（系）教务员老师处反馈查询。</w:t>
      </w:r>
    </w:p>
    <w:p>
      <w:pPr>
        <w:adjustRightInd w:val="0"/>
        <w:snapToGrid w:val="0"/>
        <w:spacing w:afterLines="50" w:line="600" w:lineRule="exact"/>
        <w:ind w:right="1280"/>
        <w:jc w:val="right"/>
        <w:rPr>
          <w:rFonts w:eastAsia="仿宋_GB2312"/>
          <w:color w:val="000000"/>
          <w:sz w:val="28"/>
          <w:szCs w:val="28"/>
        </w:rPr>
      </w:pPr>
      <w:r>
        <w:rPr>
          <w:rFonts w:eastAsia="仿宋_GB2312"/>
          <w:color w:val="000000"/>
          <w:sz w:val="28"/>
          <w:szCs w:val="28"/>
        </w:rPr>
        <w:t>院（系）主管领导签名：</w:t>
      </w:r>
    </w:p>
    <w:sectPr>
      <w:headerReference r:id="rId3" w:type="default"/>
      <w:pgSz w:w="16840" w:h="11907" w:orient="landscape"/>
      <w:pgMar w:top="1418" w:right="1134" w:bottom="1418" w:left="1134" w:header="567" w:footer="567"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昆仑宋体">
    <w:altName w:val="宋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fangsong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0FAAB6"/>
    <w:multiLevelType w:val="singleLevel"/>
    <w:tmpl w:val="0D0FAAB6"/>
    <w:lvl w:ilvl="0" w:tentative="0">
      <w:start w:val="1"/>
      <w:numFmt w:val="decimal"/>
      <w:lvlText w:val="%1."/>
      <w:lvlJc w:val="left"/>
      <w:pPr>
        <w:tabs>
          <w:tab w:val="left" w:pos="312"/>
        </w:tabs>
      </w:pPr>
    </w:lvl>
  </w:abstractNum>
  <w:abstractNum w:abstractNumId="1">
    <w:nsid w:val="1117AA5E"/>
    <w:multiLevelType w:val="singleLevel"/>
    <w:tmpl w:val="1117AA5E"/>
    <w:lvl w:ilvl="0" w:tentative="0">
      <w:start w:val="1"/>
      <w:numFmt w:val="decimal"/>
      <w:lvlText w:val="%1."/>
      <w:lvlJc w:val="left"/>
      <w:pPr>
        <w:tabs>
          <w:tab w:val="left" w:pos="312"/>
        </w:tabs>
      </w:pPr>
    </w:lvl>
  </w:abstractNum>
  <w:abstractNum w:abstractNumId="2">
    <w:nsid w:val="3246B57C"/>
    <w:multiLevelType w:val="singleLevel"/>
    <w:tmpl w:val="3246B57C"/>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B5FA258-302F-42A9-A36B-B3E7771D34F1}">
  <ds:schemaRefs/>
</ds:datastoreItem>
</file>