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2A9CB" w14:textId="77777777" w:rsidR="00A74094" w:rsidRDefault="00A74094" w:rsidP="00A74094">
      <w:pPr>
        <w:jc w:val="center"/>
        <w:rPr>
          <w:rFonts w:ascii="方正小标宋简体" w:eastAsia="方正小标宋简体" w:hAnsi="方正小标宋简体" w:cs="方正小标宋简体" w:hint="eastAsia"/>
        </w:rPr>
      </w:pPr>
      <w:r w:rsidRPr="007B3CA5">
        <w:rPr>
          <w:rFonts w:ascii="方正小标宋简体" w:eastAsia="方正小标宋简体" w:hAnsi="方正小标宋简体" w:cs="方正小标宋简体" w:hint="eastAsia"/>
          <w:sz w:val="36"/>
          <w:szCs w:val="36"/>
        </w:rPr>
        <w:t>华南理工大学2022年团的基层建设“命脉工程2.0”工作评价方案</w:t>
      </w:r>
    </w:p>
    <w:p w14:paraId="15887623" w14:textId="77777777" w:rsidR="00A74094" w:rsidRDefault="00A74094" w:rsidP="00A74094">
      <w:pPr>
        <w:jc w:val="left"/>
        <w:rPr>
          <w:rFonts w:hint="eastAsia"/>
        </w:rPr>
      </w:pPr>
    </w:p>
    <w:p w14:paraId="2F28E8B2" w14:textId="77777777" w:rsidR="00A74094" w:rsidRPr="00F432A0" w:rsidRDefault="00A74094" w:rsidP="00A74094">
      <w:pPr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F432A0">
        <w:rPr>
          <w:rFonts w:ascii="黑体" w:eastAsia="黑体" w:hAnsi="黑体" w:hint="eastAsia"/>
          <w:sz w:val="30"/>
          <w:szCs w:val="30"/>
        </w:rPr>
        <w:t>一、评价对象</w:t>
      </w:r>
    </w:p>
    <w:p w14:paraId="4F73BAAF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各二级团委（团总支）</w:t>
      </w:r>
    </w:p>
    <w:p w14:paraId="25CDAEBE" w14:textId="77777777" w:rsidR="00A74094" w:rsidRPr="00F432A0" w:rsidRDefault="00A74094" w:rsidP="00A74094">
      <w:pPr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F432A0">
        <w:rPr>
          <w:rFonts w:ascii="黑体" w:eastAsia="黑体" w:hAnsi="黑体" w:hint="eastAsia"/>
          <w:sz w:val="30"/>
          <w:szCs w:val="30"/>
        </w:rPr>
        <w:t>二、评价内容</w:t>
      </w:r>
    </w:p>
    <w:p w14:paraId="5EB5850A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2022年团的基层建设工作评价具体考察内容详见</w:t>
      </w:r>
      <w:r>
        <w:rPr>
          <w:rFonts w:ascii="FangSong_GB2312" w:hint="eastAsia"/>
          <w:sz w:val="30"/>
          <w:szCs w:val="30"/>
        </w:rPr>
        <w:t>附件。</w:t>
      </w:r>
    </w:p>
    <w:p w14:paraId="74BDBE8D" w14:textId="77777777" w:rsidR="00A74094" w:rsidRPr="00F432A0" w:rsidRDefault="00A74094" w:rsidP="00A74094">
      <w:pPr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F432A0">
        <w:rPr>
          <w:rFonts w:ascii="黑体" w:eastAsia="黑体" w:hAnsi="黑体" w:hint="eastAsia"/>
          <w:sz w:val="30"/>
          <w:szCs w:val="30"/>
        </w:rPr>
        <w:t>三、评价方式</w:t>
      </w:r>
    </w:p>
    <w:p w14:paraId="2E4412F9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2022年团的基层建设工作评价采取客观量化的方法开展，评价体系共分三大板块：</w:t>
      </w:r>
      <w:r>
        <w:rPr>
          <w:rFonts w:ascii="FangSong_GB2312" w:hint="eastAsia"/>
          <w:sz w:val="30"/>
          <w:szCs w:val="30"/>
        </w:rPr>
        <w:t>核心指标工作开展情况</w:t>
      </w:r>
      <w:r w:rsidRPr="007B3CA5">
        <w:rPr>
          <w:rFonts w:ascii="FangSong_GB2312" w:hint="eastAsia"/>
          <w:sz w:val="30"/>
          <w:szCs w:val="30"/>
        </w:rPr>
        <w:t>（</w:t>
      </w:r>
      <w:r>
        <w:rPr>
          <w:rFonts w:ascii="FangSong_GB2312" w:hint="eastAsia"/>
          <w:sz w:val="30"/>
          <w:szCs w:val="30"/>
        </w:rPr>
        <w:t>得分作为评价基础分</w:t>
      </w:r>
      <w:r w:rsidRPr="007B3CA5">
        <w:rPr>
          <w:rFonts w:ascii="FangSong_GB2312" w:hint="eastAsia"/>
          <w:sz w:val="30"/>
          <w:szCs w:val="30"/>
        </w:rPr>
        <w:t>）、基础指标</w:t>
      </w:r>
      <w:r>
        <w:rPr>
          <w:rFonts w:ascii="FangSong_GB2312" w:hint="eastAsia"/>
          <w:sz w:val="30"/>
          <w:szCs w:val="30"/>
        </w:rPr>
        <w:t>工作开展</w:t>
      </w:r>
      <w:r w:rsidRPr="007B3CA5">
        <w:rPr>
          <w:rFonts w:ascii="FangSong_GB2312" w:hint="eastAsia"/>
          <w:sz w:val="30"/>
          <w:szCs w:val="30"/>
        </w:rPr>
        <w:t>情况（在基础分上按比例扣减）、团的基层建设成效与亮点（在基础分上按比例加成）。</w:t>
      </w:r>
    </w:p>
    <w:p w14:paraId="049895BB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年度</w:t>
      </w:r>
      <w:proofErr w:type="gramStart"/>
      <w:r w:rsidRPr="007B3CA5">
        <w:rPr>
          <w:rFonts w:ascii="FangSong_GB2312" w:hint="eastAsia"/>
          <w:sz w:val="30"/>
          <w:szCs w:val="30"/>
        </w:rPr>
        <w:t>评价共</w:t>
      </w:r>
      <w:proofErr w:type="gramEnd"/>
      <w:r w:rsidRPr="007B3CA5">
        <w:rPr>
          <w:rFonts w:ascii="FangSong_GB2312" w:hint="eastAsia"/>
          <w:sz w:val="30"/>
          <w:szCs w:val="30"/>
        </w:rPr>
        <w:t>分为四个等级，分别为好、较好、一般、差。其中，</w:t>
      </w:r>
      <w:r w:rsidRPr="002E3A55">
        <w:rPr>
          <w:rFonts w:ascii="FangSong_GB2312" w:hint="eastAsia"/>
          <w:sz w:val="30"/>
          <w:szCs w:val="30"/>
        </w:rPr>
        <w:t>评价基础分≥80分，且扣减分≤10分，年度评价评为“好”；60分≤评价基础分＜80分且扣减分≤15分，或评价基础分≥80分扣减分</w:t>
      </w:r>
      <w:r>
        <w:rPr>
          <w:rFonts w:ascii="FangSong_GB2312" w:hint="eastAsia"/>
          <w:sz w:val="30"/>
          <w:szCs w:val="30"/>
        </w:rPr>
        <w:t>＝</w:t>
      </w:r>
      <w:r w:rsidRPr="002E3A55">
        <w:rPr>
          <w:rFonts w:ascii="FangSong_GB2312" w:hint="eastAsia"/>
          <w:sz w:val="30"/>
          <w:szCs w:val="30"/>
        </w:rPr>
        <w:t>15分，年度评价评为“较好”；20≤评价基础分＜60分，或扣减分=20分，年度评价评为“一般”；基础评价分＜20分，年度评价为“差”。</w:t>
      </w:r>
    </w:p>
    <w:p w14:paraId="6CB4CE0B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年度重点工作开展情况和基础团</w:t>
      </w:r>
      <w:proofErr w:type="gramStart"/>
      <w:r w:rsidRPr="007B3CA5">
        <w:rPr>
          <w:rFonts w:ascii="FangSong_GB2312" w:hint="eastAsia"/>
          <w:sz w:val="30"/>
          <w:szCs w:val="30"/>
        </w:rPr>
        <w:t>务</w:t>
      </w:r>
      <w:proofErr w:type="gramEnd"/>
      <w:r w:rsidRPr="007B3CA5">
        <w:rPr>
          <w:rFonts w:ascii="FangSong_GB2312" w:hint="eastAsia"/>
          <w:sz w:val="30"/>
          <w:szCs w:val="30"/>
        </w:rPr>
        <w:t>工作评价全部通过“智慧团建”等系统自动抓取，无需各二级团委（团总支）报送相关材料；团的基层建设成效与亮点综合各二级团委（团总支）工作情况、相关系统数据</w:t>
      </w:r>
      <w:r>
        <w:rPr>
          <w:rFonts w:ascii="FangSong_GB2312" w:hint="eastAsia"/>
          <w:sz w:val="30"/>
          <w:szCs w:val="30"/>
        </w:rPr>
        <w:t>评</w:t>
      </w:r>
      <w:r w:rsidRPr="007B3CA5">
        <w:rPr>
          <w:rFonts w:ascii="FangSong_GB2312" w:hint="eastAsia"/>
          <w:sz w:val="30"/>
          <w:szCs w:val="30"/>
        </w:rPr>
        <w:t>定。以上三大板块分值进行分算、累加后，</w:t>
      </w:r>
      <w:proofErr w:type="gramStart"/>
      <w:r w:rsidRPr="007B3CA5">
        <w:rPr>
          <w:rFonts w:ascii="FangSong_GB2312" w:hint="eastAsia"/>
          <w:sz w:val="30"/>
          <w:szCs w:val="30"/>
        </w:rPr>
        <w:t>得出团</w:t>
      </w:r>
      <w:proofErr w:type="gramEnd"/>
      <w:r w:rsidRPr="007B3CA5">
        <w:rPr>
          <w:rFonts w:ascii="FangSong_GB2312" w:hint="eastAsia"/>
          <w:sz w:val="30"/>
          <w:szCs w:val="30"/>
        </w:rPr>
        <w:t>的基层建设“命脉工程2.0”指数（FI）。各二级团委（团总支）的基层建设“命脉工程2.0”工作评价细则详见附件。</w:t>
      </w:r>
    </w:p>
    <w:p w14:paraId="6F517527" w14:textId="77777777" w:rsidR="00A74094" w:rsidRPr="000E5026" w:rsidRDefault="00A74094" w:rsidP="00A74094">
      <w:pPr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0E5026">
        <w:rPr>
          <w:rFonts w:ascii="黑体" w:eastAsia="黑体" w:hAnsi="黑体" w:hint="eastAsia"/>
          <w:sz w:val="30"/>
          <w:szCs w:val="30"/>
        </w:rPr>
        <w:lastRenderedPageBreak/>
        <w:t>四、组织实施</w:t>
      </w:r>
    </w:p>
    <w:p w14:paraId="23084E6F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7B3CA5">
        <w:rPr>
          <w:rFonts w:ascii="FangSong_GB2312" w:hint="eastAsia"/>
          <w:sz w:val="30"/>
          <w:szCs w:val="30"/>
        </w:rPr>
        <w:t>校团委组织部负责组织开展工作评价并定期发布评价结果。评价分为年中评价和年度评价，年中评价结果</w:t>
      </w:r>
      <w:proofErr w:type="gramStart"/>
      <w:r w:rsidRPr="007B3CA5">
        <w:rPr>
          <w:rFonts w:ascii="FangSong_GB2312" w:hint="eastAsia"/>
          <w:sz w:val="30"/>
          <w:szCs w:val="30"/>
        </w:rPr>
        <w:t>将报校团委</w:t>
      </w:r>
      <w:proofErr w:type="gramEnd"/>
      <w:r>
        <w:rPr>
          <w:rFonts w:ascii="FangSong_GB2312" w:hint="eastAsia"/>
          <w:sz w:val="30"/>
          <w:szCs w:val="30"/>
        </w:rPr>
        <w:t>班子</w:t>
      </w:r>
      <w:r w:rsidRPr="007B3CA5">
        <w:rPr>
          <w:rFonts w:ascii="FangSong_GB2312" w:hint="eastAsia"/>
          <w:sz w:val="30"/>
          <w:szCs w:val="30"/>
        </w:rPr>
        <w:t>并反馈给各二级团委（团总支）；年度评价由年中评价结果和全年数据汇</w:t>
      </w:r>
      <w:proofErr w:type="gramStart"/>
      <w:r w:rsidRPr="007B3CA5">
        <w:rPr>
          <w:rFonts w:ascii="FangSong_GB2312" w:hint="eastAsia"/>
          <w:sz w:val="30"/>
          <w:szCs w:val="30"/>
        </w:rPr>
        <w:t>总计算</w:t>
      </w:r>
      <w:proofErr w:type="gramEnd"/>
      <w:r w:rsidRPr="007B3CA5">
        <w:rPr>
          <w:rFonts w:ascii="FangSong_GB2312" w:hint="eastAsia"/>
          <w:sz w:val="30"/>
          <w:szCs w:val="30"/>
        </w:rPr>
        <w:t>而成（截止时间12月31日）。年度评价等次结果及有关情况，将通报各二级团委（团总支）并同步抄送同级党委。根据工作需要，部分重点专项工作将通过工作提示等形式进行专项反馈。</w:t>
      </w:r>
    </w:p>
    <w:p w14:paraId="10B5B625" w14:textId="77777777" w:rsidR="00A74094" w:rsidRPr="000E5026" w:rsidRDefault="00A74094" w:rsidP="00A74094">
      <w:pPr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0E5026">
        <w:rPr>
          <w:rFonts w:ascii="黑体" w:eastAsia="黑体" w:hAnsi="黑体" w:hint="eastAsia"/>
          <w:sz w:val="30"/>
          <w:szCs w:val="30"/>
        </w:rPr>
        <w:t>五、工作要求</w:t>
      </w:r>
    </w:p>
    <w:p w14:paraId="2619574D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0E5026">
        <w:rPr>
          <w:rFonts w:ascii="楷体" w:eastAsia="楷体" w:hAnsi="楷体" w:hint="eastAsia"/>
          <w:sz w:val="30"/>
          <w:szCs w:val="30"/>
        </w:rPr>
        <w:t>（一）提高认识，压实责任。</w:t>
      </w:r>
      <w:r w:rsidRPr="005F3584">
        <w:rPr>
          <w:rFonts w:ascii="FangSong_GB2312" w:hint="eastAsia"/>
          <w:sz w:val="30"/>
          <w:szCs w:val="30"/>
        </w:rPr>
        <w:t>各二级团委（团总支）</w:t>
      </w:r>
      <w:r w:rsidRPr="007B3CA5">
        <w:rPr>
          <w:rFonts w:ascii="FangSong_GB2312" w:hint="eastAsia"/>
          <w:sz w:val="30"/>
          <w:szCs w:val="30"/>
        </w:rPr>
        <w:t>要充分认识深化实施“命脉工程”是共青团履行自身职责使命的内在要求，是推动共青团改革向基层延伸、向纵深发展的重要举措。</w:t>
      </w:r>
      <w:r w:rsidRPr="00F65433">
        <w:rPr>
          <w:rFonts w:ascii="FangSong_GB2312" w:hint="eastAsia"/>
          <w:sz w:val="30"/>
          <w:szCs w:val="30"/>
        </w:rPr>
        <w:t>各二级团委（团总支）</w:t>
      </w:r>
      <w:r w:rsidRPr="007B3CA5">
        <w:rPr>
          <w:rFonts w:ascii="FangSong_GB2312" w:hint="eastAsia"/>
          <w:sz w:val="30"/>
          <w:szCs w:val="30"/>
        </w:rPr>
        <w:t>要把加强团的基层建设工作摆在突出位置，压紧压实工作责任，着力</w:t>
      </w:r>
      <w:proofErr w:type="gramStart"/>
      <w:r w:rsidRPr="007B3CA5">
        <w:rPr>
          <w:rFonts w:ascii="FangSong_GB2312" w:hint="eastAsia"/>
          <w:sz w:val="30"/>
          <w:szCs w:val="30"/>
        </w:rPr>
        <w:t>提升团</w:t>
      </w:r>
      <w:proofErr w:type="gramEnd"/>
      <w:r w:rsidRPr="007B3CA5">
        <w:rPr>
          <w:rFonts w:ascii="FangSong_GB2312" w:hint="eastAsia"/>
          <w:sz w:val="30"/>
          <w:szCs w:val="30"/>
        </w:rPr>
        <w:t>的组织力、服务力、</w:t>
      </w:r>
      <w:proofErr w:type="gramStart"/>
      <w:r w:rsidRPr="007B3CA5">
        <w:rPr>
          <w:rFonts w:ascii="FangSong_GB2312" w:hint="eastAsia"/>
          <w:sz w:val="30"/>
          <w:szCs w:val="30"/>
        </w:rPr>
        <w:t>引领力</w:t>
      </w:r>
      <w:proofErr w:type="gramEnd"/>
      <w:r w:rsidRPr="007B3CA5">
        <w:rPr>
          <w:rFonts w:ascii="FangSong_GB2312" w:hint="eastAsia"/>
          <w:sz w:val="30"/>
          <w:szCs w:val="30"/>
        </w:rPr>
        <w:t>和大局贡献度。</w:t>
      </w:r>
    </w:p>
    <w:p w14:paraId="3536DEBE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  <w:r w:rsidRPr="000E5026">
        <w:rPr>
          <w:rFonts w:ascii="楷体" w:eastAsia="楷体" w:hAnsi="楷体" w:hint="eastAsia"/>
          <w:sz w:val="30"/>
          <w:szCs w:val="30"/>
        </w:rPr>
        <w:t>（二）实事求是，扎实推进。</w:t>
      </w:r>
      <w:r w:rsidRPr="00F65433">
        <w:rPr>
          <w:rFonts w:ascii="FangSong_GB2312" w:hint="eastAsia"/>
          <w:sz w:val="30"/>
          <w:szCs w:val="30"/>
        </w:rPr>
        <w:t>团的基层建设</w:t>
      </w:r>
      <w:r w:rsidRPr="007B3CA5">
        <w:rPr>
          <w:rFonts w:ascii="FangSong_GB2312" w:hint="eastAsia"/>
          <w:sz w:val="30"/>
          <w:szCs w:val="30"/>
        </w:rPr>
        <w:t>工作评价主要依据广东“智慧团建”等系统的客观数据，各二级团委（团总支）要依托系统扎实开展各项基础团务工作，确保数据信息的真实性。对恶意刷数据、虚报信息的违纪违规行为，一经发现将进行严肃处理。</w:t>
      </w:r>
    </w:p>
    <w:p w14:paraId="150BFA97" w14:textId="77777777" w:rsidR="00A74094" w:rsidRDefault="00A74094" w:rsidP="00A74094">
      <w:pPr>
        <w:ind w:firstLineChars="200" w:firstLine="600"/>
        <w:rPr>
          <w:rFonts w:ascii="FangSong_GB2312"/>
          <w:sz w:val="30"/>
          <w:szCs w:val="30"/>
        </w:rPr>
      </w:pPr>
      <w:r w:rsidRPr="000E5026">
        <w:rPr>
          <w:rFonts w:ascii="楷体" w:eastAsia="楷体" w:hAnsi="楷体" w:hint="eastAsia"/>
          <w:sz w:val="30"/>
          <w:szCs w:val="30"/>
        </w:rPr>
        <w:t>（三）分类指导，强化督查。</w:t>
      </w:r>
      <w:r w:rsidRPr="007B3CA5">
        <w:rPr>
          <w:rFonts w:ascii="FangSong_GB2312" w:hint="eastAsia"/>
          <w:sz w:val="30"/>
          <w:szCs w:val="30"/>
        </w:rPr>
        <w:t>各二级团委（团总支）要分年级进行指导，强化督促检查，采取定期调研、随机抽查、专项检查等多种方式，及时掌握情况。发现问题及时通报反馈，跟踪问题整改。强化问责追责，对工作不实、开展不力，经约谈教育后</w:t>
      </w:r>
      <w:r w:rsidRPr="007B3CA5">
        <w:rPr>
          <w:rFonts w:ascii="FangSong_GB2312" w:hint="eastAsia"/>
          <w:sz w:val="30"/>
          <w:szCs w:val="30"/>
        </w:rPr>
        <w:lastRenderedPageBreak/>
        <w:t>仍然不改进的，依纪依规</w:t>
      </w:r>
      <w:proofErr w:type="gramStart"/>
      <w:r w:rsidRPr="007B3CA5">
        <w:rPr>
          <w:rFonts w:ascii="FangSong_GB2312" w:hint="eastAsia"/>
          <w:sz w:val="30"/>
          <w:szCs w:val="30"/>
        </w:rPr>
        <w:t>予以问</w:t>
      </w:r>
      <w:proofErr w:type="gramEnd"/>
      <w:r w:rsidRPr="007B3CA5">
        <w:rPr>
          <w:rFonts w:ascii="FangSong_GB2312" w:hint="eastAsia"/>
          <w:sz w:val="30"/>
          <w:szCs w:val="30"/>
        </w:rPr>
        <w:t>责，以责任倒逼机制，切实推动团的基层建设工作。</w:t>
      </w:r>
    </w:p>
    <w:p w14:paraId="079924FC" w14:textId="77777777" w:rsidR="00A74094" w:rsidRPr="007B3CA5" w:rsidRDefault="00A74094" w:rsidP="00A74094">
      <w:pPr>
        <w:ind w:firstLineChars="200" w:firstLine="600"/>
        <w:rPr>
          <w:rFonts w:ascii="FangSong_GB2312" w:hint="eastAsia"/>
          <w:sz w:val="30"/>
          <w:szCs w:val="30"/>
        </w:rPr>
      </w:pPr>
    </w:p>
    <w:p w14:paraId="192C9EE2" w14:textId="77777777" w:rsidR="00A74094" w:rsidRDefault="00A74094" w:rsidP="00A74094">
      <w:pPr>
        <w:ind w:firstLineChars="200" w:firstLine="600"/>
        <w:rPr>
          <w:rFonts w:ascii="FangSong_GB2312"/>
          <w:sz w:val="30"/>
          <w:szCs w:val="30"/>
        </w:rPr>
        <w:sectPr w:rsidR="00A74094" w:rsidSect="00461A73">
          <w:pgSz w:w="11906" w:h="16838"/>
          <w:pgMar w:top="1440" w:right="1800" w:bottom="1440" w:left="1800" w:header="851" w:footer="992" w:gutter="0"/>
          <w:cols w:space="720"/>
          <w:docGrid w:type="lines" w:linePitch="381"/>
        </w:sectPr>
      </w:pPr>
      <w:r w:rsidRPr="007B3CA5">
        <w:rPr>
          <w:rFonts w:ascii="FangSong_GB2312" w:hint="eastAsia"/>
          <w:sz w:val="30"/>
          <w:szCs w:val="30"/>
        </w:rPr>
        <w:t>附件：</w:t>
      </w:r>
      <w:r w:rsidRPr="00F65433">
        <w:rPr>
          <w:rFonts w:ascii="FangSong_GB2312" w:hint="eastAsia"/>
          <w:sz w:val="30"/>
          <w:szCs w:val="30"/>
        </w:rPr>
        <w:t>华南理工大学2022年团的基层建设“命脉工程2.0”工作评价</w:t>
      </w:r>
      <w:r>
        <w:rPr>
          <w:rFonts w:ascii="FangSong_GB2312" w:hint="eastAsia"/>
          <w:sz w:val="30"/>
          <w:szCs w:val="30"/>
        </w:rPr>
        <w:t>细则</w:t>
      </w:r>
    </w:p>
    <w:p w14:paraId="5FD7F494" w14:textId="77777777" w:rsidR="00A74094" w:rsidRDefault="00A74094" w:rsidP="00A74094">
      <w:pPr>
        <w:rPr>
          <w:rFonts w:ascii="仿宋" w:eastAsia="仿宋" w:hAnsi="仿宋" w:cs="方正黑体_GBK" w:hint="eastAsia"/>
          <w:sz w:val="30"/>
          <w:szCs w:val="30"/>
        </w:rPr>
      </w:pPr>
      <w:r w:rsidRPr="00A21837">
        <w:rPr>
          <w:rFonts w:ascii="FangSong_GB2312" w:hAnsi="仿宋" w:cs="方正黑体_GBK" w:hint="eastAsia"/>
          <w:sz w:val="30"/>
          <w:szCs w:val="30"/>
        </w:rPr>
        <w:lastRenderedPageBreak/>
        <w:t>附件</w:t>
      </w:r>
      <w:r>
        <w:rPr>
          <w:rFonts w:ascii="FangSong_GB2312" w:hAnsi="仿宋" w:cs="方正黑体_GBK" w:hint="eastAsia"/>
          <w:sz w:val="30"/>
          <w:szCs w:val="30"/>
        </w:rPr>
        <w:t>：</w:t>
      </w:r>
    </w:p>
    <w:p w14:paraId="7ACEBF9B" w14:textId="77777777" w:rsidR="00A74094" w:rsidRDefault="00A74094" w:rsidP="00A74094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华南理工大学</w:t>
      </w:r>
      <w:r w:rsidRPr="00514F68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团的</w:t>
      </w:r>
      <w:r w:rsidRPr="00514F68">
        <w:rPr>
          <w:rFonts w:ascii="方正小标宋简体" w:eastAsia="方正小标宋简体" w:hAnsi="方正小标宋简体" w:cs="方正小标宋简体" w:hint="eastAsia"/>
          <w:sz w:val="36"/>
          <w:szCs w:val="36"/>
        </w:rPr>
        <w:t>基层建设“命脉工程2.0”工作评价</w:t>
      </w:r>
    </w:p>
    <w:p w14:paraId="6899A873" w14:textId="77777777" w:rsidR="00A74094" w:rsidRDefault="00A74094" w:rsidP="00A74094">
      <w:pPr>
        <w:ind w:firstLineChars="200" w:firstLine="600"/>
        <w:jc w:val="center"/>
        <w:rPr>
          <w:rFonts w:ascii="仿宋" w:eastAsia="仿宋" w:hAnsi="仿宋" w:cs="方正小标宋简体" w:hint="eastAsia"/>
          <w:sz w:val="30"/>
          <w:szCs w:val="30"/>
        </w:rPr>
      </w:pP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3827"/>
        <w:gridCol w:w="5812"/>
        <w:gridCol w:w="1701"/>
        <w:gridCol w:w="1276"/>
      </w:tblGrid>
      <w:tr w:rsidR="00A74094" w:rsidRPr="00A21837" w14:paraId="263BFAFE" w14:textId="77777777" w:rsidTr="003F2F8F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9E02974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评价体系板块</w:t>
            </w:r>
          </w:p>
        </w:tc>
        <w:tc>
          <w:tcPr>
            <w:tcW w:w="3827" w:type="dxa"/>
            <w:vMerge w:val="restart"/>
            <w:tcBorders>
              <w:top w:val="single" w:sz="12" w:space="0" w:color="auto"/>
            </w:tcBorders>
            <w:vAlign w:val="center"/>
          </w:tcPr>
          <w:p w14:paraId="57A333A3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工作评价指标</w:t>
            </w:r>
          </w:p>
        </w:tc>
        <w:tc>
          <w:tcPr>
            <w:tcW w:w="5812" w:type="dxa"/>
            <w:vMerge w:val="restart"/>
            <w:tcBorders>
              <w:top w:val="single" w:sz="12" w:space="0" w:color="auto"/>
            </w:tcBorders>
            <w:vAlign w:val="center"/>
          </w:tcPr>
          <w:p w14:paraId="2B00CEA8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评价指标具体内容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904BFB9" w14:textId="77777777" w:rsidR="00A74094" w:rsidRPr="00A21837" w:rsidRDefault="00A74094" w:rsidP="003F2F8F">
            <w:pPr>
              <w:spacing w:line="400" w:lineRule="exact"/>
              <w:ind w:rightChars="-87" w:right="-244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工作目标及分数</w:t>
            </w:r>
          </w:p>
        </w:tc>
      </w:tr>
      <w:tr w:rsidR="00A74094" w:rsidRPr="00A21837" w14:paraId="3F2D599D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6618B37E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</w:p>
        </w:tc>
        <w:tc>
          <w:tcPr>
            <w:tcW w:w="3827" w:type="dxa"/>
            <w:vMerge/>
            <w:vAlign w:val="center"/>
          </w:tcPr>
          <w:p w14:paraId="5CAAE514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</w:p>
        </w:tc>
        <w:tc>
          <w:tcPr>
            <w:tcW w:w="5812" w:type="dxa"/>
            <w:vMerge/>
            <w:vAlign w:val="center"/>
          </w:tcPr>
          <w:p w14:paraId="23231738" w14:textId="77777777" w:rsidR="00A74094" w:rsidRPr="00A21837" w:rsidRDefault="00A74094" w:rsidP="003F2F8F">
            <w:pPr>
              <w:spacing w:line="400" w:lineRule="exact"/>
              <w:jc w:val="left"/>
              <w:rPr>
                <w:rFonts w:ascii="FangSong_GB2312" w:hAnsi="Times New Roman" w:hint="eastAsia"/>
                <w:b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43E88DA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工作目标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3E14CDF1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b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b/>
                <w:kern w:val="0"/>
                <w:sz w:val="24"/>
              </w:rPr>
              <w:t>分数</w:t>
            </w:r>
          </w:p>
        </w:tc>
      </w:tr>
      <w:tr w:rsidR="00A74094" w:rsidRPr="00A21837" w14:paraId="100252E1" w14:textId="77777777" w:rsidTr="003F2F8F">
        <w:tc>
          <w:tcPr>
            <w:tcW w:w="1276" w:type="dxa"/>
            <w:vMerge w:val="restart"/>
            <w:tcBorders>
              <w:left w:val="single" w:sz="12" w:space="0" w:color="auto"/>
            </w:tcBorders>
            <w:vAlign w:val="center"/>
          </w:tcPr>
          <w:p w14:paraId="49D3A551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核心指标完成情况</w:t>
            </w:r>
          </w:p>
          <w:p w14:paraId="5779E0A0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（评价基础分</w:t>
            </w:r>
            <w:r>
              <w:rPr>
                <w:rFonts w:ascii="FangSong_GB2312" w:hAnsi="Times New Roman" w:hint="eastAsia"/>
                <w:kern w:val="0"/>
                <w:sz w:val="24"/>
              </w:rPr>
              <w:t>：满分</w:t>
            </w:r>
            <w:r w:rsidRPr="00A21837">
              <w:rPr>
                <w:rFonts w:ascii="FangSong_GB2312" w:hAnsi="Times New Roman" w:hint="eastAsia"/>
                <w:kern w:val="0"/>
                <w:sz w:val="24"/>
              </w:rPr>
              <w:t>100分）</w:t>
            </w:r>
          </w:p>
        </w:tc>
        <w:tc>
          <w:tcPr>
            <w:tcW w:w="3827" w:type="dxa"/>
            <w:vAlign w:val="center"/>
          </w:tcPr>
          <w:p w14:paraId="79AB4FE9" w14:textId="77777777" w:rsidR="00A74094" w:rsidRPr="00A21837" w:rsidRDefault="00A74094" w:rsidP="003F2F8F">
            <w:pPr>
              <w:spacing w:line="400" w:lineRule="exact"/>
              <w:jc w:val="left"/>
              <w:rPr>
                <w:rFonts w:ascii="FangSong_GB2312" w:hAnsi="Times New Roman" w:hint="eastAsia"/>
                <w:kern w:val="0"/>
                <w:sz w:val="24"/>
              </w:rPr>
            </w:pPr>
            <w:r>
              <w:rPr>
                <w:rFonts w:ascii="FangSong_GB2312" w:hAnsi="Times New Roman"/>
                <w:kern w:val="0"/>
                <w:sz w:val="24"/>
              </w:rPr>
              <w:t>1.</w:t>
            </w:r>
            <w:r w:rsidRPr="00A21837">
              <w:rPr>
                <w:rFonts w:ascii="FangSong_GB2312" w:hAnsi="Times New Roman" w:hint="eastAsia"/>
                <w:kern w:val="0"/>
                <w:sz w:val="24"/>
              </w:rPr>
              <w:t>二级团委（团总支）书记述职评议率</w:t>
            </w:r>
          </w:p>
        </w:tc>
        <w:tc>
          <w:tcPr>
            <w:tcW w:w="5812" w:type="dxa"/>
            <w:vAlign w:val="center"/>
          </w:tcPr>
          <w:p w14:paraId="3C258C2A" w14:textId="77777777" w:rsidR="00A74094" w:rsidRPr="00A21837" w:rsidRDefault="00A74094" w:rsidP="003F2F8F">
            <w:pPr>
              <w:spacing w:line="400" w:lineRule="exact"/>
              <w:jc w:val="left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二级团委（团总支）书记</w:t>
            </w:r>
            <w:r>
              <w:rPr>
                <w:rFonts w:ascii="FangSong_GB2312" w:hAnsi="Times New Roman" w:hint="eastAsia"/>
                <w:kern w:val="0"/>
                <w:sz w:val="24"/>
              </w:rPr>
              <w:t>评议数/二级团委</w:t>
            </w:r>
            <w:r w:rsidRPr="00A21837">
              <w:rPr>
                <w:rFonts w:ascii="FangSong_GB2312" w:hAnsi="Times New Roman" w:hint="eastAsia"/>
                <w:kern w:val="0"/>
                <w:sz w:val="24"/>
              </w:rPr>
              <w:t>（团总支）书记</w:t>
            </w:r>
            <w:r>
              <w:rPr>
                <w:rFonts w:ascii="FangSong_GB2312" w:hAnsi="Times New Roman" w:hint="eastAsia"/>
                <w:kern w:val="0"/>
                <w:sz w:val="24"/>
              </w:rPr>
              <w:t>总数</w:t>
            </w:r>
          </w:p>
        </w:tc>
        <w:tc>
          <w:tcPr>
            <w:tcW w:w="1701" w:type="dxa"/>
            <w:vAlign w:val="center"/>
          </w:tcPr>
          <w:p w14:paraId="077EFE1A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达到</w:t>
            </w:r>
            <w:r>
              <w:rPr>
                <w:rFonts w:ascii="FangSong_GB2312" w:hAnsi="Times New Roman"/>
                <w:kern w:val="0"/>
                <w:sz w:val="24"/>
              </w:rPr>
              <w:t>100%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2DE6F2EE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20</w:t>
            </w:r>
            <w:r>
              <w:rPr>
                <w:rFonts w:ascii="FangSong_GB2312" w:hAnsi="Times New Roman" w:hint="eastAsia"/>
                <w:kern w:val="0"/>
                <w:sz w:val="24"/>
              </w:rPr>
              <w:t>分</w:t>
            </w:r>
          </w:p>
        </w:tc>
      </w:tr>
      <w:tr w:rsidR="00A74094" w:rsidRPr="00A21837" w14:paraId="6804A53B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443240FA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56F39C59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2.组织化开展“喜迎二十大、永远跟党走、奋进新征程”主题教育实践活动完成并有效录入率</w:t>
            </w:r>
          </w:p>
        </w:tc>
        <w:tc>
          <w:tcPr>
            <w:tcW w:w="5812" w:type="dxa"/>
            <w:vAlign w:val="center"/>
          </w:tcPr>
          <w:p w14:paraId="5AC1E0E4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已完成主题教育实践活动的团支部有效录入数/应开展主题教育实践活动的团支部数（不含毕业班、临时、流动、退回原籍等团支部）</w:t>
            </w:r>
          </w:p>
        </w:tc>
        <w:tc>
          <w:tcPr>
            <w:tcW w:w="1701" w:type="dxa"/>
            <w:vAlign w:val="center"/>
          </w:tcPr>
          <w:p w14:paraId="5ADD6D82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达到100%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BBEF687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20分</w:t>
            </w:r>
          </w:p>
        </w:tc>
      </w:tr>
      <w:tr w:rsidR="00A74094" w:rsidRPr="00A21837" w14:paraId="17E28B05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1543C2F2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639A70B7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3.新发展团员电子志愿书有效录入率</w:t>
            </w:r>
          </w:p>
        </w:tc>
        <w:tc>
          <w:tcPr>
            <w:tcW w:w="5812" w:type="dxa"/>
            <w:vAlign w:val="center"/>
          </w:tcPr>
          <w:p w14:paraId="36E2FC2A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2022年按照规定指标发展团员的电子志愿书</w:t>
            </w:r>
            <w:proofErr w:type="gramStart"/>
            <w:r w:rsidRPr="005C4076">
              <w:rPr>
                <w:rFonts w:ascii="FangSong_GB2312" w:hAnsi="Times New Roman" w:hint="eastAsia"/>
                <w:kern w:val="0"/>
                <w:sz w:val="24"/>
              </w:rPr>
              <w:t>上传数</w:t>
            </w:r>
            <w:proofErr w:type="gramEnd"/>
            <w:r w:rsidRPr="005C4076">
              <w:rPr>
                <w:rFonts w:ascii="FangSong_GB2312" w:hAnsi="Times New Roman" w:hint="eastAsia"/>
                <w:kern w:val="0"/>
                <w:sz w:val="24"/>
              </w:rPr>
              <w:t>/2022年发展团员编号分配数</w:t>
            </w:r>
          </w:p>
        </w:tc>
        <w:tc>
          <w:tcPr>
            <w:tcW w:w="1701" w:type="dxa"/>
            <w:vAlign w:val="center"/>
          </w:tcPr>
          <w:p w14:paraId="3CF0AF60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达到100%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884C0BA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20分</w:t>
            </w:r>
          </w:p>
        </w:tc>
      </w:tr>
      <w:tr w:rsidR="00A74094" w:rsidRPr="00A21837" w14:paraId="4FFC1D9C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68FC0493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2748595D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4.团组织关系转接完成率</w:t>
            </w:r>
          </w:p>
        </w:tc>
        <w:tc>
          <w:tcPr>
            <w:tcW w:w="5812" w:type="dxa"/>
            <w:vAlign w:val="center"/>
          </w:tcPr>
          <w:p w14:paraId="1D991616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（本地完成转接的毕业生团员数+外地完成转接团员数）/（毕业生团员总数+外地申请转入本地团员总数）</w:t>
            </w:r>
          </w:p>
        </w:tc>
        <w:tc>
          <w:tcPr>
            <w:tcW w:w="1701" w:type="dxa"/>
            <w:vAlign w:val="center"/>
          </w:tcPr>
          <w:p w14:paraId="14F1008B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不低于95%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CAE90F6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20分</w:t>
            </w:r>
          </w:p>
        </w:tc>
      </w:tr>
      <w:tr w:rsidR="00A74094" w:rsidRPr="00A21837" w14:paraId="0DDCC06C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1608C769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69D6C389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5.推优入党率</w:t>
            </w:r>
          </w:p>
        </w:tc>
        <w:tc>
          <w:tcPr>
            <w:tcW w:w="5812" w:type="dxa"/>
            <w:vAlign w:val="center"/>
          </w:tcPr>
          <w:p w14:paraId="6F18480B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团组织推优入党人数/28岁以下青年中发展党员人数</w:t>
            </w:r>
          </w:p>
        </w:tc>
        <w:tc>
          <w:tcPr>
            <w:tcW w:w="1701" w:type="dxa"/>
            <w:vAlign w:val="center"/>
          </w:tcPr>
          <w:p w14:paraId="1190AFB5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不低于95%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vAlign w:val="center"/>
          </w:tcPr>
          <w:p w14:paraId="76B160D5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20分</w:t>
            </w:r>
          </w:p>
        </w:tc>
      </w:tr>
      <w:tr w:rsidR="00A74094" w:rsidRPr="00A21837" w14:paraId="2B8CDED8" w14:textId="77777777" w:rsidTr="003F2F8F">
        <w:tc>
          <w:tcPr>
            <w:tcW w:w="1276" w:type="dxa"/>
            <w:vMerge w:val="restart"/>
            <w:tcBorders>
              <w:left w:val="single" w:sz="12" w:space="0" w:color="auto"/>
            </w:tcBorders>
            <w:vAlign w:val="center"/>
          </w:tcPr>
          <w:p w14:paraId="68CE9838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基础指标完成情况</w:t>
            </w:r>
          </w:p>
          <w:p w14:paraId="58B283E5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（扣减</w:t>
            </w:r>
          </w:p>
          <w:p w14:paraId="537AC314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lastRenderedPageBreak/>
              <w:t>指标）</w:t>
            </w:r>
          </w:p>
        </w:tc>
        <w:tc>
          <w:tcPr>
            <w:tcW w:w="3827" w:type="dxa"/>
            <w:vAlign w:val="center"/>
          </w:tcPr>
          <w:p w14:paraId="279ABCC5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lastRenderedPageBreak/>
              <w:t>1.新发展团员电子志愿书有效录入率</w:t>
            </w:r>
          </w:p>
        </w:tc>
        <w:tc>
          <w:tcPr>
            <w:tcW w:w="5812" w:type="dxa"/>
            <w:vAlign w:val="center"/>
          </w:tcPr>
          <w:p w14:paraId="7648979F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2022年按照规定指标发展团员</w:t>
            </w:r>
            <w:proofErr w:type="gramStart"/>
            <w:r>
              <w:rPr>
                <w:rFonts w:ascii="FangSong_GB2312" w:hAnsi="Times New Roman" w:hint="eastAsia"/>
                <w:kern w:val="0"/>
                <w:sz w:val="24"/>
              </w:rPr>
              <w:t>且按照</w:t>
            </w:r>
            <w:proofErr w:type="gramEnd"/>
            <w:r>
              <w:rPr>
                <w:rFonts w:ascii="FangSong_GB2312" w:hAnsi="Times New Roman" w:hint="eastAsia"/>
                <w:kern w:val="0"/>
                <w:sz w:val="24"/>
              </w:rPr>
              <w:t>要求规范填写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t>的电子志愿书</w:t>
            </w:r>
            <w:proofErr w:type="gramStart"/>
            <w:r w:rsidRPr="005C4076">
              <w:rPr>
                <w:rFonts w:ascii="FangSong_GB2312" w:hAnsi="Times New Roman" w:hint="eastAsia"/>
                <w:kern w:val="0"/>
                <w:sz w:val="24"/>
              </w:rPr>
              <w:t>上传数</w:t>
            </w:r>
            <w:proofErr w:type="gramEnd"/>
            <w:r w:rsidRPr="005C4076">
              <w:rPr>
                <w:rFonts w:ascii="FangSong_GB2312" w:hAnsi="Times New Roman" w:hint="eastAsia"/>
                <w:kern w:val="0"/>
                <w:sz w:val="24"/>
              </w:rPr>
              <w:t>/2022年发展团员编号分配数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59EDA898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达到100%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D69B68C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若未达标：-5分</w:t>
            </w:r>
          </w:p>
        </w:tc>
      </w:tr>
      <w:tr w:rsidR="00A74094" w:rsidRPr="00A21837" w14:paraId="47BEBB17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564DD0F8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0256A565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2.基层团干部配备齐整率</w:t>
            </w:r>
          </w:p>
        </w:tc>
        <w:tc>
          <w:tcPr>
            <w:tcW w:w="5812" w:type="dxa"/>
            <w:vAlign w:val="center"/>
          </w:tcPr>
          <w:p w14:paraId="5113CB5D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团组织主要负责同志的信息录入数，基层团委委员数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lastRenderedPageBreak/>
              <w:t>不少于7人数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F6D870D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lastRenderedPageBreak/>
              <w:t>不低于90%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7E2ED84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若未达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lastRenderedPageBreak/>
              <w:t>标：-5分</w:t>
            </w:r>
          </w:p>
        </w:tc>
      </w:tr>
      <w:tr w:rsidR="00A74094" w:rsidRPr="00A21837" w14:paraId="3399B045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7B1C4EE6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080BBCD4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3.2021-2022年度“两制”完成率</w:t>
            </w:r>
          </w:p>
        </w:tc>
        <w:tc>
          <w:tcPr>
            <w:tcW w:w="5812" w:type="dxa"/>
            <w:vAlign w:val="center"/>
          </w:tcPr>
          <w:p w14:paraId="4557BA73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①已完成年度注册的团员数/应参与年度团籍注册的团员数（注：该项数据截止时间为2022年6月）</w:t>
            </w:r>
          </w:p>
          <w:p w14:paraId="5198B8C6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②已录入教育评议结果的团员数/应参与年度教育评议的团员数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6AF56C74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均不低于95%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44E86E3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若未达标：-5分</w:t>
            </w:r>
          </w:p>
        </w:tc>
      </w:tr>
      <w:tr w:rsidR="00A74094" w:rsidRPr="00A21837" w14:paraId="4B3F6627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2A0C1FEF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2E31D7A3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4.团费及时交纳率</w:t>
            </w:r>
          </w:p>
        </w:tc>
        <w:tc>
          <w:tcPr>
            <w:tcW w:w="5812" w:type="dxa"/>
            <w:vAlign w:val="center"/>
          </w:tcPr>
          <w:p w14:paraId="492A4A74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每月按时交纳团费的团员数/应交费团员数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76770D7E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不低于95%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04D944E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若未达标：-5分</w:t>
            </w:r>
          </w:p>
        </w:tc>
      </w:tr>
      <w:tr w:rsidR="00A74094" w:rsidRPr="00A21837" w14:paraId="42E1763C" w14:textId="77777777" w:rsidTr="003F2F8F">
        <w:tc>
          <w:tcPr>
            <w:tcW w:w="1276" w:type="dxa"/>
            <w:vMerge w:val="restart"/>
            <w:tcBorders>
              <w:left w:val="single" w:sz="12" w:space="0" w:color="auto"/>
            </w:tcBorders>
            <w:vAlign w:val="center"/>
          </w:tcPr>
          <w:p w14:paraId="5A3EBCA2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团的基层建设成效与亮点</w:t>
            </w:r>
          </w:p>
          <w:p w14:paraId="33D78438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（加成</w:t>
            </w:r>
          </w:p>
          <w:p w14:paraId="6DF82B5D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  <w:r w:rsidRPr="00A21837">
              <w:rPr>
                <w:rFonts w:ascii="FangSong_GB2312" w:hAnsi="Times New Roman" w:hint="eastAsia"/>
                <w:kern w:val="0"/>
                <w:sz w:val="24"/>
              </w:rPr>
              <w:t>指标）</w:t>
            </w:r>
          </w:p>
        </w:tc>
        <w:tc>
          <w:tcPr>
            <w:tcW w:w="3827" w:type="dxa"/>
            <w:vAlign w:val="center"/>
          </w:tcPr>
          <w:p w14:paraId="64A47283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1.团支部到社区实践活动完成比例</w:t>
            </w:r>
          </w:p>
        </w:tc>
        <w:tc>
          <w:tcPr>
            <w:tcW w:w="5812" w:type="dxa"/>
            <w:vAlign w:val="center"/>
          </w:tcPr>
          <w:p w14:paraId="13CA02CE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\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14:paraId="47DA4BF0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不低于25%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CA00B62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若达标：+5分</w:t>
            </w:r>
          </w:p>
        </w:tc>
      </w:tr>
      <w:tr w:rsidR="00A74094" w:rsidRPr="00A21837" w14:paraId="0CB7C5C0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5E81A826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2F1C972B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2.被高校共青团信息简报或信息专报采编篇数</w:t>
            </w:r>
          </w:p>
        </w:tc>
        <w:tc>
          <w:tcPr>
            <w:tcW w:w="5812" w:type="dxa"/>
            <w:vAlign w:val="center"/>
          </w:tcPr>
          <w:p w14:paraId="76E00C88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\</w:t>
            </w:r>
          </w:p>
        </w:tc>
        <w:tc>
          <w:tcPr>
            <w:tcW w:w="2977" w:type="dxa"/>
            <w:gridSpan w:val="2"/>
            <w:tcBorders>
              <w:right w:val="single" w:sz="12" w:space="0" w:color="auto"/>
            </w:tcBorders>
            <w:vAlign w:val="center"/>
          </w:tcPr>
          <w:p w14:paraId="0C4DBB4A" w14:textId="77777777" w:rsidR="00A74094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每次（篇）加分</w:t>
            </w:r>
            <w:r>
              <w:rPr>
                <w:rFonts w:ascii="FangSong_GB2312" w:hAnsi="Times New Roman" w:hint="eastAsia"/>
                <w:kern w:val="0"/>
                <w:sz w:val="24"/>
              </w:rPr>
              <w:t>为</w:t>
            </w:r>
          </w:p>
          <w:p w14:paraId="1D16BF5B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0.5分</w:t>
            </w:r>
            <w:r w:rsidRPr="005C4076">
              <w:rPr>
                <w:rFonts w:ascii="FangSong_GB2312" w:hAnsi="Times New Roman"/>
                <w:kern w:val="0"/>
                <w:sz w:val="24"/>
              </w:rPr>
              <w:t>-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t>1分</w:t>
            </w:r>
          </w:p>
        </w:tc>
      </w:tr>
      <w:tr w:rsidR="00A74094" w:rsidRPr="00A21837" w14:paraId="06FC193A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012A195E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471BCA9E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3.</w:t>
            </w:r>
            <w:proofErr w:type="gramStart"/>
            <w:r w:rsidRPr="005C4076">
              <w:rPr>
                <w:rFonts w:ascii="FangSong_GB2312" w:hAnsi="Times New Roman" w:hint="eastAsia"/>
                <w:kern w:val="0"/>
                <w:sz w:val="24"/>
              </w:rPr>
              <w:t>被粤团要讯</w:t>
            </w:r>
            <w:proofErr w:type="gramEnd"/>
            <w:r w:rsidRPr="005C4076">
              <w:rPr>
                <w:rFonts w:ascii="FangSong_GB2312" w:hAnsi="Times New Roman" w:hint="eastAsia"/>
                <w:kern w:val="0"/>
                <w:sz w:val="24"/>
              </w:rPr>
              <w:t>采编/市/团省委领导批示篇数</w:t>
            </w:r>
          </w:p>
        </w:tc>
        <w:tc>
          <w:tcPr>
            <w:tcW w:w="5812" w:type="dxa"/>
            <w:vAlign w:val="center"/>
          </w:tcPr>
          <w:p w14:paraId="1038F455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\</w:t>
            </w:r>
          </w:p>
        </w:tc>
        <w:tc>
          <w:tcPr>
            <w:tcW w:w="2977" w:type="dxa"/>
            <w:gridSpan w:val="2"/>
            <w:tcBorders>
              <w:right w:val="single" w:sz="12" w:space="0" w:color="auto"/>
            </w:tcBorders>
            <w:vAlign w:val="center"/>
          </w:tcPr>
          <w:p w14:paraId="74021327" w14:textId="77777777" w:rsidR="00A74094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每次（篇）加分为</w:t>
            </w:r>
          </w:p>
          <w:p w14:paraId="0EA5BACE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1分</w:t>
            </w:r>
            <w:r w:rsidRPr="005C4076">
              <w:rPr>
                <w:rFonts w:ascii="FangSong_GB2312" w:hAnsi="Times New Roman"/>
                <w:kern w:val="0"/>
                <w:sz w:val="24"/>
              </w:rPr>
              <w:t>-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t>5分</w:t>
            </w:r>
          </w:p>
        </w:tc>
      </w:tr>
      <w:tr w:rsidR="00A74094" w:rsidRPr="00A21837" w14:paraId="2D847D33" w14:textId="77777777" w:rsidTr="003F2F8F">
        <w:tc>
          <w:tcPr>
            <w:tcW w:w="1276" w:type="dxa"/>
            <w:vMerge/>
            <w:tcBorders>
              <w:left w:val="single" w:sz="12" w:space="0" w:color="auto"/>
            </w:tcBorders>
            <w:vAlign w:val="center"/>
          </w:tcPr>
          <w:p w14:paraId="106075E1" w14:textId="77777777" w:rsidR="00A74094" w:rsidRPr="00A21837" w:rsidRDefault="00A74094" w:rsidP="003F2F8F">
            <w:pPr>
              <w:spacing w:line="400" w:lineRule="exact"/>
              <w:jc w:val="center"/>
              <w:rPr>
                <w:rFonts w:ascii="FangSong_GB2312" w:hAnsi="Times New Roman" w:hint="eastAsia"/>
                <w:kern w:val="0"/>
                <w:sz w:val="24"/>
              </w:rPr>
            </w:pPr>
          </w:p>
        </w:tc>
        <w:tc>
          <w:tcPr>
            <w:tcW w:w="3827" w:type="dxa"/>
            <w:vAlign w:val="center"/>
          </w:tcPr>
          <w:p w14:paraId="5F96E7DE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4.被</w:t>
            </w:r>
            <w:proofErr w:type="gramStart"/>
            <w:r w:rsidRPr="005C4076">
              <w:rPr>
                <w:rFonts w:ascii="FangSong_GB2312" w:hAnsi="Times New Roman" w:hint="eastAsia"/>
                <w:kern w:val="0"/>
                <w:sz w:val="24"/>
              </w:rPr>
              <w:t>全团要讯采编</w:t>
            </w:r>
            <w:proofErr w:type="gramEnd"/>
            <w:r w:rsidRPr="005C4076">
              <w:rPr>
                <w:rFonts w:ascii="FangSong_GB2312" w:hAnsi="Times New Roman" w:hint="eastAsia"/>
                <w:kern w:val="0"/>
                <w:sz w:val="24"/>
              </w:rPr>
              <w:t>/省/团中央领导批示篇数</w:t>
            </w:r>
          </w:p>
        </w:tc>
        <w:tc>
          <w:tcPr>
            <w:tcW w:w="5812" w:type="dxa"/>
            <w:vAlign w:val="center"/>
          </w:tcPr>
          <w:p w14:paraId="3B4A1327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\</w:t>
            </w:r>
          </w:p>
        </w:tc>
        <w:tc>
          <w:tcPr>
            <w:tcW w:w="2977" w:type="dxa"/>
            <w:gridSpan w:val="2"/>
            <w:tcBorders>
              <w:right w:val="single" w:sz="12" w:space="0" w:color="auto"/>
            </w:tcBorders>
            <w:vAlign w:val="center"/>
          </w:tcPr>
          <w:p w14:paraId="23CDA167" w14:textId="77777777" w:rsidR="00A74094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每次（篇）加分</w:t>
            </w:r>
            <w:r>
              <w:rPr>
                <w:rFonts w:ascii="FangSong_GB2312" w:hAnsi="Times New Roman" w:hint="eastAsia"/>
                <w:kern w:val="0"/>
                <w:sz w:val="24"/>
              </w:rPr>
              <w:t>为</w:t>
            </w:r>
          </w:p>
          <w:p w14:paraId="22B5A4EB" w14:textId="77777777" w:rsidR="00A74094" w:rsidRPr="005C4076" w:rsidRDefault="00A74094" w:rsidP="003F2F8F">
            <w:pPr>
              <w:spacing w:line="400" w:lineRule="exact"/>
              <w:jc w:val="center"/>
              <w:rPr>
                <w:rFonts w:ascii="FangSong_GB2312" w:hAnsi="Times New Roman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kern w:val="0"/>
                <w:sz w:val="24"/>
              </w:rPr>
              <w:t>2.5分</w:t>
            </w:r>
            <w:r w:rsidRPr="005C4076">
              <w:rPr>
                <w:rFonts w:ascii="FangSong_GB2312" w:hAnsi="Times New Roman"/>
                <w:kern w:val="0"/>
                <w:sz w:val="24"/>
              </w:rPr>
              <w:t>-</w:t>
            </w:r>
            <w:r w:rsidRPr="005C4076">
              <w:rPr>
                <w:rFonts w:ascii="FangSong_GB2312" w:hAnsi="Times New Roman" w:hint="eastAsia"/>
                <w:kern w:val="0"/>
                <w:sz w:val="24"/>
              </w:rPr>
              <w:t>10分</w:t>
            </w:r>
          </w:p>
        </w:tc>
      </w:tr>
      <w:tr w:rsidR="00A74094" w:rsidRPr="00A21837" w14:paraId="03C8380B" w14:textId="77777777" w:rsidTr="003F2F8F">
        <w:trPr>
          <w:trHeight w:val="1278"/>
        </w:trPr>
        <w:tc>
          <w:tcPr>
            <w:tcW w:w="13892" w:type="dxa"/>
            <w:gridSpan w:val="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C3DF59" w14:textId="77777777" w:rsidR="00A74094" w:rsidRPr="005C4076" w:rsidRDefault="00A74094" w:rsidP="003F2F8F">
            <w:pPr>
              <w:spacing w:line="400" w:lineRule="exact"/>
              <w:jc w:val="left"/>
              <w:rPr>
                <w:rFonts w:ascii="FangSong_GB2312" w:hAnsi="Times New Roman" w:hint="eastAsia"/>
                <w:color w:val="000000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color w:val="000000"/>
                <w:kern w:val="0"/>
                <w:sz w:val="24"/>
              </w:rPr>
              <w:t>年度</w:t>
            </w:r>
            <w:proofErr w:type="gramStart"/>
            <w:r w:rsidRPr="005C4076">
              <w:rPr>
                <w:rFonts w:ascii="FangSong_GB2312" w:hAnsi="Times New Roman" w:hint="eastAsia"/>
                <w:color w:val="000000"/>
                <w:kern w:val="0"/>
                <w:sz w:val="24"/>
              </w:rPr>
              <w:t>评价共</w:t>
            </w:r>
            <w:proofErr w:type="gramEnd"/>
            <w:r w:rsidRPr="005C4076">
              <w:rPr>
                <w:rFonts w:ascii="FangSong_GB2312" w:hAnsi="Times New Roman" w:hint="eastAsia"/>
                <w:color w:val="000000"/>
                <w:kern w:val="0"/>
                <w:sz w:val="24"/>
              </w:rPr>
              <w:t>分为四个等级，分别为好、较好、一般、差。</w:t>
            </w:r>
          </w:p>
          <w:p w14:paraId="4B5C40A8" w14:textId="77777777" w:rsidR="00A74094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color w:val="000000"/>
                <w:kern w:val="0"/>
                <w:sz w:val="24"/>
              </w:rPr>
            </w:pPr>
            <w:r w:rsidRPr="005C4076">
              <w:rPr>
                <w:rFonts w:ascii="FangSong_GB2312" w:hAnsi="Times New Roman" w:hint="eastAsia"/>
                <w:color w:val="000000"/>
                <w:kern w:val="0"/>
                <w:sz w:val="24"/>
              </w:rPr>
              <w:t>1.</w:t>
            </w:r>
            <w:r w:rsidRPr="00113F77">
              <w:rPr>
                <w:rFonts w:ascii="FangSong_GB2312" w:hAnsi="Times New Roman" w:hint="eastAsia"/>
                <w:color w:val="000000"/>
                <w:kern w:val="0"/>
                <w:sz w:val="24"/>
              </w:rPr>
              <w:t>评价基础分≥80分，且扣减分≤10分，年度评价评为“好”；</w:t>
            </w:r>
          </w:p>
          <w:p w14:paraId="2D295961" w14:textId="77777777" w:rsidR="00A74094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color w:val="000000"/>
                <w:kern w:val="0"/>
                <w:sz w:val="24"/>
              </w:rPr>
            </w:pPr>
            <w:r>
              <w:rPr>
                <w:rFonts w:ascii="FangSong_GB2312" w:hAnsi="Times New Roman"/>
                <w:color w:val="000000"/>
                <w:kern w:val="0"/>
                <w:sz w:val="24"/>
              </w:rPr>
              <w:t>2.</w:t>
            </w:r>
            <w:r w:rsidRPr="00113F77">
              <w:rPr>
                <w:rFonts w:ascii="FangSong_GB2312" w:hAnsi="Times New Roman" w:hint="eastAsia"/>
                <w:color w:val="000000"/>
                <w:kern w:val="0"/>
                <w:sz w:val="24"/>
              </w:rPr>
              <w:t>60分≤评价基础分＜80分且扣减分≤15分，或评价基础分≥80分扣减分＝15分，年度评价评为“较好”；</w:t>
            </w:r>
          </w:p>
          <w:p w14:paraId="2656AABE" w14:textId="77777777" w:rsidR="00A74094" w:rsidRDefault="00A74094" w:rsidP="003F2F8F">
            <w:pPr>
              <w:spacing w:line="400" w:lineRule="exact"/>
              <w:jc w:val="left"/>
              <w:rPr>
                <w:rFonts w:ascii="FangSong_GB2312" w:hAnsi="Times New Roman"/>
                <w:color w:val="000000"/>
                <w:kern w:val="0"/>
                <w:sz w:val="24"/>
              </w:rPr>
            </w:pPr>
            <w:r>
              <w:rPr>
                <w:rFonts w:ascii="FangSong_GB2312" w:hAnsi="Times New Roman"/>
                <w:color w:val="000000"/>
                <w:kern w:val="0"/>
                <w:sz w:val="24"/>
              </w:rPr>
              <w:t>3.</w:t>
            </w:r>
            <w:r w:rsidRPr="00113F77">
              <w:rPr>
                <w:rFonts w:ascii="FangSong_GB2312" w:hAnsi="Times New Roman" w:hint="eastAsia"/>
                <w:color w:val="000000"/>
                <w:kern w:val="0"/>
                <w:sz w:val="24"/>
              </w:rPr>
              <w:t>20≤评价基础分＜60分，或扣减分=20分，年度评价评为“一般”；</w:t>
            </w:r>
          </w:p>
          <w:p w14:paraId="65E0FFF5" w14:textId="77777777" w:rsidR="00A74094" w:rsidRPr="00A21837" w:rsidRDefault="00A74094" w:rsidP="003F2F8F">
            <w:pPr>
              <w:spacing w:line="400" w:lineRule="exact"/>
              <w:jc w:val="left"/>
              <w:rPr>
                <w:rFonts w:ascii="FangSong_GB2312" w:hAnsi="Times New Roman" w:hint="eastAsia"/>
                <w:kern w:val="0"/>
                <w:sz w:val="24"/>
              </w:rPr>
            </w:pPr>
            <w:r>
              <w:rPr>
                <w:rFonts w:ascii="FangSong_GB2312" w:hAnsi="Times New Roman"/>
                <w:color w:val="000000"/>
                <w:kern w:val="0"/>
                <w:sz w:val="24"/>
              </w:rPr>
              <w:t>4.</w:t>
            </w:r>
            <w:r w:rsidRPr="00113F77">
              <w:rPr>
                <w:rFonts w:ascii="FangSong_GB2312" w:hAnsi="Times New Roman" w:hint="eastAsia"/>
                <w:color w:val="000000"/>
                <w:kern w:val="0"/>
                <w:sz w:val="24"/>
              </w:rPr>
              <w:t>基础评价分＜20分，年度评价为“差”。</w:t>
            </w:r>
          </w:p>
        </w:tc>
      </w:tr>
    </w:tbl>
    <w:p w14:paraId="331AAFE6" w14:textId="77777777" w:rsidR="00A74094" w:rsidRDefault="00A74094" w:rsidP="00A74094">
      <w:pPr>
        <w:ind w:firstLineChars="200" w:firstLine="560"/>
        <w:jc w:val="left"/>
        <w:rPr>
          <w:rFonts w:hint="eastAsia"/>
        </w:rPr>
      </w:pPr>
    </w:p>
    <w:p w14:paraId="37999E8C" w14:textId="77777777" w:rsidR="006F627A" w:rsidRPr="00A74094" w:rsidRDefault="006F627A"/>
    <w:sectPr w:rsidR="006F627A" w:rsidRPr="00A74094" w:rsidSect="00A21837">
      <w:pgSz w:w="16838" w:h="11906" w:orient="landscape"/>
      <w:pgMar w:top="1800" w:right="1440" w:bottom="1800" w:left="1440" w:header="851" w:footer="992" w:gutter="0"/>
      <w:cols w:space="720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94"/>
    <w:rsid w:val="006F627A"/>
    <w:rsid w:val="00A7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7A4FF"/>
  <w15:chartTrackingRefBased/>
  <w15:docId w15:val="{E6A3BA7A-27B6-48FB-A4BC-B58FAC21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094"/>
    <w:pPr>
      <w:widowControl w:val="0"/>
      <w:spacing w:line="560" w:lineRule="exact"/>
      <w:jc w:val="both"/>
    </w:pPr>
    <w:rPr>
      <w:rFonts w:ascii="Calibri" w:eastAsia="FangSong_GB2312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新泽</dc:creator>
  <cp:keywords/>
  <dc:description/>
  <cp:lastModifiedBy>徐 新泽</cp:lastModifiedBy>
  <cp:revision>1</cp:revision>
  <dcterms:created xsi:type="dcterms:W3CDTF">2022-07-05T08:48:00Z</dcterms:created>
  <dcterms:modified xsi:type="dcterms:W3CDTF">2022-07-05T08:50:00Z</dcterms:modified>
</cp:coreProperties>
</file>