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方正黑体简体"/>
          <w:sz w:val="32"/>
          <w:szCs w:val="32"/>
        </w:rPr>
      </w:pPr>
      <w:r>
        <w:rPr>
          <w:rFonts w:hint="eastAsia" w:ascii="仿宋" w:hAnsi="仿宋" w:eastAsia="仿宋" w:cs="方正黑体_GBK"/>
          <w:spacing w:val="-1"/>
          <w:sz w:val="31"/>
          <w:szCs w:val="31"/>
        </w:rPr>
        <w:t>附件4</w:t>
      </w:r>
    </w:p>
    <w:p>
      <w:pPr>
        <w:widowControl/>
        <w:spacing w:line="640" w:lineRule="exact"/>
        <w:jc w:val="center"/>
        <w:rPr>
          <w:rFonts w:hint="eastAsia" w:ascii="仿宋" w:hAnsi="仿宋" w:eastAsia="仿宋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sz w:val="44"/>
          <w:szCs w:val="44"/>
        </w:rPr>
        <w:t>课题说明</w:t>
      </w:r>
    </w:p>
    <w:bookmarkEnd w:id="0"/>
    <w:p>
      <w:pPr>
        <w:widowControl/>
        <w:spacing w:line="560" w:lineRule="exact"/>
        <w:ind w:firstLine="566" w:firstLineChars="177"/>
        <w:jc w:val="left"/>
        <w:rPr>
          <w:rFonts w:hint="eastAsia" w:ascii="仿宋" w:hAnsi="仿宋" w:eastAsia="仿宋" w:cs="方正仿宋简体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 课题选择应坚持具体明确、科学可行的原则。实践团队可在参考课题的基础上进行子课题分解，并及时上报参选课题。实践团队也可结合自身专业特长和井冈山具体实际，自行选题。其他选题事项可咨询井冈山中心教研处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 确定入选团队后，井冈山中心将与课题负责人联系沟通，指导实践团队进一步完善课题实施方案。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 实践团队应在实践前做好课题实施相关准备（如收集整理背景资料、了解井冈山斗争史等），尽早着手组织课题实施，并形成预期成果。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 在井冈山中心学习实践期间，原则上应按照要求完成课题，形成文字、图片、PPT、视频等形式的有效实践成果，并在实践结束前提交至中心（确有需要的，可由实践团队返校完善后再报中心）；对于未按计划完成实践的团队，将通报至所在学校，在中心今后的优惠培训和实践活动中不再安排指标予以支持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 对于需较长时间完成，且对井冈山中心课程建设有重要参考价值的课题，在实践团队提出继续研究申请并获批后，井冈山中心将在后续研究中给予一定的经费支持。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jYjI3MGVlYWIxYzg0MTYzMTMwZjNhMTgwZWU3N2UifQ=="/>
  </w:docVars>
  <w:rsids>
    <w:rsidRoot w:val="7A7444D2"/>
    <w:rsid w:val="09DA012E"/>
    <w:rsid w:val="5BBA6A2F"/>
    <w:rsid w:val="5CFC08E4"/>
    <w:rsid w:val="7A74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eastAsia="方正小标宋简体" w:asciiTheme="minorAscii" w:hAnsiTheme="minorAscii" w:cstheme="minorBidi"/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2024-06-05T07:08:00Z</dcterms:created>
  <dc:creator>搬砖工</dc:creator>
  <cp:lastModifiedBy>搬砖工</cp:lastModifiedBy>
  <dcterms:modified xsi:type="dcterms:W3CDTF">2024-06-05T07:09:05Z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F6F3191823C545B88A96112E20EEA668_11</vt:lpwstr>
  </property>
</Properties>
</file>